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440D" w14:textId="6AF3A8D9" w:rsidR="00AE1718" w:rsidRDefault="007B5FD5">
      <w:pPr>
        <w:pStyle w:val="BodyText"/>
        <w:ind w:left="85"/>
        <w:jc w:val="left"/>
        <w:rPr>
          <w:rFonts w:ascii="Times New Roman"/>
        </w:rPr>
      </w:pPr>
      <w:r>
        <w:rPr>
          <w:rFonts w:ascii="Times New Roman"/>
          <w:noProof/>
        </w:rPr>
        <mc:AlternateContent>
          <mc:Choice Requires="wps">
            <w:drawing>
              <wp:inline distT="0" distB="0" distL="0" distR="0" wp14:anchorId="30F8448E" wp14:editId="2D45D470">
                <wp:extent cx="5876925" cy="1085850"/>
                <wp:effectExtent l="9525" t="15875" r="9525" b="12700"/>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085850"/>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F844A4" w14:textId="032F5EB1" w:rsidR="00AE1718" w:rsidRDefault="00785C9C">
                            <w:pPr>
                              <w:spacing w:before="15"/>
                              <w:ind w:left="2510" w:hanging="2091"/>
                              <w:rPr>
                                <w:b/>
                                <w:i/>
                                <w:sz w:val="40"/>
                              </w:rPr>
                            </w:pPr>
                            <w:r>
                              <w:rPr>
                                <w:b/>
                                <w:i/>
                                <w:sz w:val="40"/>
                              </w:rPr>
                              <w:t>WIRRAWANDI</w:t>
                            </w:r>
                            <w:r>
                              <w:rPr>
                                <w:b/>
                                <w:i/>
                                <w:spacing w:val="-18"/>
                                <w:sz w:val="40"/>
                              </w:rPr>
                              <w:t xml:space="preserve"> </w:t>
                            </w:r>
                            <w:r>
                              <w:rPr>
                                <w:b/>
                                <w:i/>
                                <w:sz w:val="40"/>
                              </w:rPr>
                              <w:t>ABORIGINAL</w:t>
                            </w:r>
                            <w:r>
                              <w:rPr>
                                <w:b/>
                                <w:i/>
                                <w:spacing w:val="-19"/>
                                <w:sz w:val="40"/>
                              </w:rPr>
                              <w:t xml:space="preserve"> </w:t>
                            </w:r>
                            <w:r>
                              <w:rPr>
                                <w:b/>
                                <w:i/>
                                <w:sz w:val="40"/>
                              </w:rPr>
                              <w:t xml:space="preserve">CORPORATION </w:t>
                            </w:r>
                            <w:proofErr w:type="gramStart"/>
                            <w:r w:rsidR="00C010B4">
                              <w:rPr>
                                <w:b/>
                                <w:i/>
                                <w:sz w:val="40"/>
                              </w:rPr>
                              <w:t>COMMITTEES</w:t>
                            </w:r>
                            <w:proofErr w:type="gramEnd"/>
                            <w:r>
                              <w:rPr>
                                <w:b/>
                                <w:i/>
                                <w:sz w:val="40"/>
                              </w:rPr>
                              <w:t xml:space="preserve"> POLICY</w:t>
                            </w:r>
                          </w:p>
                          <w:p w14:paraId="30F844A5" w14:textId="77777777" w:rsidR="00AE1718" w:rsidRDefault="00785C9C">
                            <w:pPr>
                              <w:spacing w:before="14" w:line="242" w:lineRule="auto"/>
                              <w:ind w:left="107" w:right="24" w:firstLine="55"/>
                              <w:jc w:val="both"/>
                              <w:rPr>
                                <w:i/>
                                <w:sz w:val="20"/>
                              </w:rPr>
                            </w:pPr>
                            <w:r>
                              <w:rPr>
                                <w:i/>
                                <w:sz w:val="20"/>
                              </w:rPr>
                              <w:t>This policy may be amended from time to time. Any printed copy may not be up to date, and you are advised to check the electronic copy on the WAC website to ensure that you have the current version. Alternatively, you may contact administration on 91284788</w:t>
                            </w:r>
                          </w:p>
                        </w:txbxContent>
                      </wps:txbx>
                      <wps:bodyPr rot="0" vert="horz" wrap="square" lIns="0" tIns="0" rIns="0" bIns="0" anchor="t" anchorCtr="0" upright="1">
                        <a:noAutofit/>
                      </wps:bodyPr>
                    </wps:wsp>
                  </a:graphicData>
                </a:graphic>
              </wp:inline>
            </w:drawing>
          </mc:Choice>
          <mc:Fallback>
            <w:pict>
              <v:shapetype w14:anchorId="30F8448E" id="_x0000_t202" coordsize="21600,21600" o:spt="202" path="m,l,21600r21600,l21600,xe">
                <v:stroke joinstyle="miter"/>
                <v:path gradientshapeok="t" o:connecttype="rect"/>
              </v:shapetype>
              <v:shape id="docshape4" o:spid="_x0000_s1026" type="#_x0000_t202" style="width:462.7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" filled="f" strokeweight="1.44pt">
                <v:textbox inset="0,0,0,0">
                  <w:txbxContent>
                    <w:p w14:paraId="30F844A4" w14:textId="032F5EB1" w:rsidR="00AE1718" w:rsidRDefault="00785C9C">
                      <w:pPr>
                        <w:spacing w:before="15"/>
                        <w:ind w:left="2510" w:hanging="2091"/>
                        <w:rPr>
                          <w:b/>
                          <w:i/>
                          <w:sz w:val="40"/>
                        </w:rPr>
                      </w:pPr>
                      <w:r>
                        <w:rPr>
                          <w:b/>
                          <w:i/>
                          <w:sz w:val="40"/>
                        </w:rPr>
                        <w:t>WIRRAWANDI</w:t>
                      </w:r>
                      <w:r>
                        <w:rPr>
                          <w:b/>
                          <w:i/>
                          <w:spacing w:val="-18"/>
                          <w:sz w:val="40"/>
                        </w:rPr>
                        <w:t xml:space="preserve"> </w:t>
                      </w:r>
                      <w:r>
                        <w:rPr>
                          <w:b/>
                          <w:i/>
                          <w:sz w:val="40"/>
                        </w:rPr>
                        <w:t>ABORIGINAL</w:t>
                      </w:r>
                      <w:r>
                        <w:rPr>
                          <w:b/>
                          <w:i/>
                          <w:spacing w:val="-19"/>
                          <w:sz w:val="40"/>
                        </w:rPr>
                        <w:t xml:space="preserve"> </w:t>
                      </w:r>
                      <w:r>
                        <w:rPr>
                          <w:b/>
                          <w:i/>
                          <w:sz w:val="40"/>
                        </w:rPr>
                        <w:t xml:space="preserve">CORPORATION </w:t>
                      </w:r>
                      <w:proofErr w:type="gramStart"/>
                      <w:r w:rsidR="00C010B4">
                        <w:rPr>
                          <w:b/>
                          <w:i/>
                          <w:sz w:val="40"/>
                        </w:rPr>
                        <w:t>COMMITTEES</w:t>
                      </w:r>
                      <w:proofErr w:type="gramEnd"/>
                      <w:r>
                        <w:rPr>
                          <w:b/>
                          <w:i/>
                          <w:sz w:val="40"/>
                        </w:rPr>
                        <w:t xml:space="preserve"> POLICY</w:t>
                      </w:r>
                    </w:p>
                    <w:p w14:paraId="30F844A5" w14:textId="77777777" w:rsidR="00AE1718" w:rsidRDefault="00785C9C">
                      <w:pPr>
                        <w:spacing w:before="14" w:line="242" w:lineRule="auto"/>
                        <w:ind w:left="107" w:right="24" w:firstLine="55"/>
                        <w:jc w:val="both"/>
                        <w:rPr>
                          <w:i/>
                          <w:sz w:val="20"/>
                        </w:rPr>
                      </w:pPr>
                      <w:r>
                        <w:rPr>
                          <w:i/>
                          <w:sz w:val="20"/>
                        </w:rPr>
                        <w:t>This policy may be amended from time to time. Any printed copy may not be up to date, and you are advised to check the electronic copy on the WAC website to ensure that you have the current version. Alternatively, you may contact administration on 91284788</w:t>
                      </w:r>
                    </w:p>
                  </w:txbxContent>
                </v:textbox>
                <w10:anchorlock/>
              </v:shape>
            </w:pict>
          </mc:Fallback>
        </mc:AlternateContent>
      </w:r>
    </w:p>
    <w:p w14:paraId="30F8440E" w14:textId="77777777" w:rsidR="00AE1718" w:rsidRDefault="00AE1718">
      <w:pPr>
        <w:pStyle w:val="BodyText"/>
        <w:spacing w:before="5"/>
        <w:ind w:left="0"/>
        <w:jc w:val="left"/>
        <w:rPr>
          <w:rFonts w:ascii="Times New Roman"/>
          <w:sz w:val="8"/>
        </w:rPr>
      </w:pPr>
    </w:p>
    <w:p w14:paraId="30F8440F" w14:textId="77777777" w:rsidR="00AE1718" w:rsidRDefault="00785C9C">
      <w:pPr>
        <w:pStyle w:val="Heading1"/>
        <w:numPr>
          <w:ilvl w:val="0"/>
          <w:numId w:val="12"/>
        </w:numPr>
        <w:tabs>
          <w:tab w:val="left" w:pos="645"/>
        </w:tabs>
        <w:spacing w:before="91"/>
      </w:pPr>
      <w:bookmarkStart w:id="0" w:name="1._OBJECTIVE"/>
      <w:bookmarkEnd w:id="0"/>
      <w:r>
        <w:rPr>
          <w:spacing w:val="-2"/>
        </w:rPr>
        <w:t>OBJECTIVE</w:t>
      </w:r>
    </w:p>
    <w:p w14:paraId="42B3AC2C" w14:textId="77777777" w:rsidR="005C2A45" w:rsidRDefault="005C2A45" w:rsidP="005C2A45">
      <w:pPr>
        <w:pStyle w:val="BodyText"/>
        <w:rPr>
          <w:szCs w:val="22"/>
        </w:rPr>
      </w:pPr>
      <w:r w:rsidRPr="005C2A45">
        <w:rPr>
          <w:szCs w:val="22"/>
        </w:rPr>
        <w:t xml:space="preserve">The Board of </w:t>
      </w:r>
      <w:proofErr w:type="spellStart"/>
      <w:r w:rsidRPr="005C2A45">
        <w:rPr>
          <w:szCs w:val="22"/>
        </w:rPr>
        <w:t>Wirrawandi</w:t>
      </w:r>
      <w:proofErr w:type="spellEnd"/>
      <w:r w:rsidRPr="005C2A45">
        <w:rPr>
          <w:szCs w:val="22"/>
        </w:rPr>
        <w:t xml:space="preserve"> Aboriginal Corporation recognises that there are times when a sub-committee can act more effectively than the full Board.</w:t>
      </w:r>
    </w:p>
    <w:p w14:paraId="5A8450AD" w14:textId="17160467" w:rsidR="005C2A45" w:rsidRPr="005C2A45" w:rsidRDefault="005C2A45" w:rsidP="005C2A45">
      <w:pPr>
        <w:pStyle w:val="BodyText"/>
        <w:rPr>
          <w:szCs w:val="22"/>
        </w:rPr>
      </w:pPr>
      <w:r w:rsidRPr="005C2A45">
        <w:rPr>
          <w:szCs w:val="22"/>
        </w:rPr>
        <w:t xml:space="preserve"> </w:t>
      </w:r>
    </w:p>
    <w:p w14:paraId="623BAFC5" w14:textId="515CE790" w:rsidR="005F4864" w:rsidRDefault="005C2A45" w:rsidP="005C2A45">
      <w:pPr>
        <w:pStyle w:val="BodyText"/>
        <w:rPr>
          <w:szCs w:val="22"/>
        </w:rPr>
      </w:pPr>
      <w:r w:rsidRPr="005C2A45">
        <w:rPr>
          <w:szCs w:val="22"/>
        </w:rPr>
        <w:t xml:space="preserve">The Board of </w:t>
      </w:r>
      <w:proofErr w:type="spellStart"/>
      <w:r w:rsidRPr="005C2A45">
        <w:rPr>
          <w:szCs w:val="22"/>
        </w:rPr>
        <w:t>Wirrawandi</w:t>
      </w:r>
      <w:proofErr w:type="spellEnd"/>
      <w:r w:rsidRPr="005C2A45">
        <w:rPr>
          <w:szCs w:val="22"/>
        </w:rPr>
        <w:t xml:space="preserve"> Aboriginal Corporation (WAC) </w:t>
      </w:r>
      <w:r w:rsidR="00B870A9">
        <w:rPr>
          <w:szCs w:val="22"/>
        </w:rPr>
        <w:t>can</w:t>
      </w:r>
      <w:r w:rsidRPr="005C2A45">
        <w:rPr>
          <w:szCs w:val="22"/>
        </w:rPr>
        <w:t xml:space="preserve"> put in place standing sub-committees and ad hoc committees to engage in business that can be more efficiently transacted by such means.</w:t>
      </w:r>
    </w:p>
    <w:p w14:paraId="6398E805" w14:textId="77777777" w:rsidR="00B870A9" w:rsidRPr="005F4864" w:rsidRDefault="00B870A9" w:rsidP="005C2A45">
      <w:pPr>
        <w:pStyle w:val="BodyText"/>
        <w:rPr>
          <w:szCs w:val="22"/>
        </w:rPr>
      </w:pPr>
    </w:p>
    <w:p w14:paraId="30F84412" w14:textId="5E349979" w:rsidR="00AE1718" w:rsidRDefault="00785C9C">
      <w:pPr>
        <w:pStyle w:val="Heading1"/>
        <w:numPr>
          <w:ilvl w:val="0"/>
          <w:numId w:val="12"/>
        </w:numPr>
        <w:tabs>
          <w:tab w:val="left" w:pos="645"/>
        </w:tabs>
      </w:pPr>
      <w:bookmarkStart w:id="1" w:name="2._PRINCIPLES"/>
      <w:bookmarkStart w:id="2" w:name="Ethics_and_Integrity"/>
      <w:bookmarkEnd w:id="1"/>
      <w:bookmarkEnd w:id="2"/>
      <w:r>
        <w:rPr>
          <w:spacing w:val="-2"/>
        </w:rPr>
        <w:t>P</w:t>
      </w:r>
      <w:r w:rsidR="00B24B8A">
        <w:rPr>
          <w:spacing w:val="-2"/>
        </w:rPr>
        <w:t>URPOSE</w:t>
      </w:r>
    </w:p>
    <w:p w14:paraId="6E7C6A37" w14:textId="05011C06" w:rsidR="000D0C12" w:rsidRPr="00762A8D" w:rsidRDefault="005F4ED8" w:rsidP="000D0C12">
      <w:pPr>
        <w:pStyle w:val="Heading1"/>
        <w:tabs>
          <w:tab w:val="left" w:pos="645"/>
        </w:tabs>
        <w:ind w:firstLine="0"/>
        <w:rPr>
          <w:b w:val="0"/>
          <w:bCs w:val="0"/>
          <w:sz w:val="20"/>
          <w:szCs w:val="20"/>
        </w:rPr>
      </w:pPr>
      <w:r w:rsidRPr="005F4ED8">
        <w:rPr>
          <w:b w:val="0"/>
          <w:bCs w:val="0"/>
          <w:sz w:val="20"/>
          <w:szCs w:val="20"/>
        </w:rPr>
        <w:t>To give direction on the policy relating to the formation of Board standing sub-committees and ad hoc committees.</w:t>
      </w:r>
    </w:p>
    <w:p w14:paraId="30F84413" w14:textId="7A441AB3" w:rsidR="00AE1718" w:rsidRDefault="00806679" w:rsidP="000D0C12">
      <w:pPr>
        <w:pStyle w:val="Heading2"/>
        <w:numPr>
          <w:ilvl w:val="0"/>
          <w:numId w:val="12"/>
        </w:numPr>
        <w:spacing w:before="162"/>
      </w:pPr>
      <w:r>
        <w:t>POLICY</w:t>
      </w:r>
    </w:p>
    <w:p w14:paraId="39493CB8" w14:textId="77777777" w:rsidR="008B478D" w:rsidRDefault="008B478D" w:rsidP="008B478D">
      <w:pPr>
        <w:widowControl/>
        <w:autoSpaceDE/>
        <w:autoSpaceDN/>
        <w:spacing w:before="60" w:after="100"/>
        <w:ind w:left="644"/>
        <w:contextualSpacing/>
        <w:rPr>
          <w:rFonts w:eastAsia="MS Mincho"/>
          <w:sz w:val="20"/>
          <w:szCs w:val="20"/>
          <w:lang w:val="en-US"/>
        </w:rPr>
      </w:pPr>
      <w:r w:rsidRPr="008B478D">
        <w:rPr>
          <w:rFonts w:eastAsia="MS Mincho"/>
          <w:sz w:val="20"/>
          <w:szCs w:val="20"/>
          <w:lang w:val="en-US"/>
        </w:rPr>
        <w:t>The Board has the authority to establish standing sub-committees and ad hoc committees to assist it in its work.</w:t>
      </w:r>
    </w:p>
    <w:p w14:paraId="09C5D24D" w14:textId="77777777" w:rsidR="00354C38" w:rsidRPr="008B478D" w:rsidRDefault="00354C38" w:rsidP="008B478D">
      <w:pPr>
        <w:widowControl/>
        <w:autoSpaceDE/>
        <w:autoSpaceDN/>
        <w:spacing w:before="60" w:after="100"/>
        <w:ind w:left="644"/>
        <w:contextualSpacing/>
        <w:rPr>
          <w:rFonts w:eastAsia="MS Mincho"/>
          <w:sz w:val="20"/>
          <w:szCs w:val="20"/>
          <w:lang w:val="en-US"/>
        </w:rPr>
      </w:pPr>
    </w:p>
    <w:p w14:paraId="14E53799" w14:textId="77777777" w:rsidR="005B4BFE" w:rsidRDefault="008B478D" w:rsidP="008B478D">
      <w:pPr>
        <w:widowControl/>
        <w:autoSpaceDE/>
        <w:autoSpaceDN/>
        <w:spacing w:before="60" w:after="100"/>
        <w:ind w:left="644"/>
        <w:contextualSpacing/>
        <w:rPr>
          <w:rFonts w:eastAsia="MS Mincho"/>
          <w:sz w:val="20"/>
          <w:szCs w:val="20"/>
          <w:lang w:val="en-US"/>
        </w:rPr>
      </w:pPr>
      <w:r w:rsidRPr="008B478D">
        <w:rPr>
          <w:rFonts w:eastAsia="MS Mincho"/>
          <w:sz w:val="20"/>
          <w:szCs w:val="20"/>
          <w:lang w:val="en-US"/>
        </w:rPr>
        <w:t>The number of committees will be kept to a minimum.</w:t>
      </w:r>
    </w:p>
    <w:p w14:paraId="49AB3217" w14:textId="10CC9E65" w:rsidR="008B478D" w:rsidRPr="008B478D" w:rsidRDefault="008B478D" w:rsidP="008B478D">
      <w:pPr>
        <w:widowControl/>
        <w:autoSpaceDE/>
        <w:autoSpaceDN/>
        <w:spacing w:before="60" w:after="100"/>
        <w:ind w:left="644"/>
        <w:contextualSpacing/>
        <w:rPr>
          <w:rFonts w:eastAsia="MS Mincho"/>
          <w:sz w:val="20"/>
          <w:szCs w:val="20"/>
          <w:lang w:val="en-US"/>
        </w:rPr>
      </w:pPr>
      <w:r w:rsidRPr="008B478D">
        <w:rPr>
          <w:rFonts w:eastAsia="MS Mincho"/>
          <w:sz w:val="20"/>
          <w:szCs w:val="20"/>
          <w:lang w:val="en-US"/>
        </w:rPr>
        <w:t xml:space="preserve">  </w:t>
      </w:r>
    </w:p>
    <w:p w14:paraId="47AD6EA0" w14:textId="77777777" w:rsidR="008B478D" w:rsidRDefault="008B478D" w:rsidP="008B478D">
      <w:pPr>
        <w:widowControl/>
        <w:autoSpaceDE/>
        <w:autoSpaceDN/>
        <w:spacing w:before="60" w:after="100"/>
        <w:ind w:left="644"/>
        <w:contextualSpacing/>
        <w:rPr>
          <w:rFonts w:eastAsia="MS Mincho"/>
          <w:sz w:val="20"/>
          <w:szCs w:val="20"/>
          <w:lang w:val="en-US"/>
        </w:rPr>
      </w:pPr>
      <w:r w:rsidRPr="008B478D">
        <w:rPr>
          <w:rFonts w:eastAsia="MS Mincho"/>
          <w:sz w:val="20"/>
          <w:szCs w:val="20"/>
          <w:lang w:val="en-US"/>
        </w:rPr>
        <w:t>The Board shall clearly define the terms of reference of each committee, including their membership, roles, procedures and functions, and the boundaries of their authority.</w:t>
      </w:r>
    </w:p>
    <w:p w14:paraId="6F8A4E4D" w14:textId="77777777" w:rsidR="005B4BFE" w:rsidRPr="008B478D" w:rsidRDefault="005B4BFE" w:rsidP="008B478D">
      <w:pPr>
        <w:widowControl/>
        <w:autoSpaceDE/>
        <w:autoSpaceDN/>
        <w:spacing w:before="60" w:after="100"/>
        <w:ind w:left="644"/>
        <w:contextualSpacing/>
        <w:rPr>
          <w:rFonts w:eastAsia="MS Mincho"/>
          <w:sz w:val="20"/>
          <w:szCs w:val="20"/>
          <w:lang w:val="en-US"/>
        </w:rPr>
      </w:pPr>
    </w:p>
    <w:p w14:paraId="6379DAE5" w14:textId="77777777" w:rsidR="008B478D" w:rsidRDefault="008B478D" w:rsidP="008B478D">
      <w:pPr>
        <w:widowControl/>
        <w:autoSpaceDE/>
        <w:autoSpaceDN/>
        <w:spacing w:before="60" w:after="100"/>
        <w:ind w:left="644"/>
        <w:contextualSpacing/>
        <w:rPr>
          <w:rFonts w:eastAsia="MS Mincho"/>
          <w:sz w:val="20"/>
          <w:szCs w:val="20"/>
          <w:lang w:val="en-US"/>
        </w:rPr>
      </w:pPr>
      <w:r w:rsidRPr="008B478D">
        <w:rPr>
          <w:rFonts w:eastAsia="MS Mincho"/>
          <w:sz w:val="20"/>
          <w:szCs w:val="20"/>
          <w:lang w:val="en-US"/>
        </w:rPr>
        <w:t xml:space="preserve">Committees may from time to time co-opt non-Board members to serve on a committee </w:t>
      </w:r>
      <w:proofErr w:type="gramStart"/>
      <w:r w:rsidRPr="008B478D">
        <w:rPr>
          <w:rFonts w:eastAsia="MS Mincho"/>
          <w:sz w:val="20"/>
          <w:szCs w:val="20"/>
          <w:lang w:val="en-US"/>
        </w:rPr>
        <w:t>in order to</w:t>
      </w:r>
      <w:proofErr w:type="gramEnd"/>
      <w:r w:rsidRPr="008B478D">
        <w:rPr>
          <w:rFonts w:eastAsia="MS Mincho"/>
          <w:sz w:val="20"/>
          <w:szCs w:val="20"/>
          <w:lang w:val="en-US"/>
        </w:rPr>
        <w:t xml:space="preserve"> bring additional skills, experience or networks, provided that it is not inconsistent with any directions given to the committee by the Board.</w:t>
      </w:r>
    </w:p>
    <w:p w14:paraId="793C695E" w14:textId="77777777" w:rsidR="005B4BFE" w:rsidRPr="008B478D" w:rsidRDefault="005B4BFE" w:rsidP="008B478D">
      <w:pPr>
        <w:widowControl/>
        <w:autoSpaceDE/>
        <w:autoSpaceDN/>
        <w:spacing w:before="60" w:after="100"/>
        <w:ind w:left="644"/>
        <w:contextualSpacing/>
        <w:rPr>
          <w:rFonts w:eastAsia="MS Mincho"/>
          <w:sz w:val="20"/>
          <w:szCs w:val="20"/>
          <w:lang w:val="en-US"/>
        </w:rPr>
      </w:pPr>
    </w:p>
    <w:p w14:paraId="54CF7D2C" w14:textId="77777777" w:rsidR="008B478D" w:rsidRDefault="008B478D" w:rsidP="008B478D">
      <w:pPr>
        <w:widowControl/>
        <w:autoSpaceDE/>
        <w:autoSpaceDN/>
        <w:spacing w:before="60" w:after="100"/>
        <w:ind w:left="644"/>
        <w:contextualSpacing/>
        <w:rPr>
          <w:rFonts w:eastAsia="MS Mincho"/>
          <w:sz w:val="20"/>
          <w:szCs w:val="20"/>
          <w:lang w:val="en-US"/>
        </w:rPr>
      </w:pPr>
      <w:r w:rsidRPr="008B478D">
        <w:rPr>
          <w:rFonts w:eastAsia="MS Mincho"/>
          <w:sz w:val="20"/>
          <w:szCs w:val="20"/>
          <w:lang w:val="en-US"/>
        </w:rPr>
        <w:t>Unless explicitly empowered by the full Board, committees cannot make binding Board decisions.  For the most part, the function of committees is to solve problems for and/or make recommendations to the Board on which the latter, and only the latter, has the power to make decisions or policy.   Even where power is delegated, the Board still bears responsibility.</w:t>
      </w:r>
    </w:p>
    <w:p w14:paraId="17C47911" w14:textId="77777777" w:rsidR="005B4BFE" w:rsidRPr="008B478D" w:rsidRDefault="005B4BFE" w:rsidP="008B478D">
      <w:pPr>
        <w:widowControl/>
        <w:autoSpaceDE/>
        <w:autoSpaceDN/>
        <w:spacing w:before="60" w:after="100"/>
        <w:ind w:left="644"/>
        <w:contextualSpacing/>
        <w:rPr>
          <w:rFonts w:eastAsia="MS Mincho"/>
          <w:sz w:val="20"/>
          <w:szCs w:val="20"/>
          <w:lang w:val="en-US"/>
        </w:rPr>
      </w:pPr>
    </w:p>
    <w:p w14:paraId="3701F619" w14:textId="77777777" w:rsidR="008B478D" w:rsidRDefault="008B478D" w:rsidP="008B478D">
      <w:pPr>
        <w:widowControl/>
        <w:autoSpaceDE/>
        <w:autoSpaceDN/>
        <w:spacing w:before="60" w:after="100"/>
        <w:ind w:left="644"/>
        <w:contextualSpacing/>
        <w:rPr>
          <w:rFonts w:eastAsia="MS Mincho"/>
          <w:sz w:val="20"/>
          <w:szCs w:val="20"/>
          <w:lang w:val="en-US"/>
        </w:rPr>
      </w:pPr>
      <w:r w:rsidRPr="008B478D">
        <w:rPr>
          <w:rFonts w:eastAsia="MS Mincho"/>
          <w:sz w:val="20"/>
          <w:szCs w:val="20"/>
          <w:lang w:val="en-US"/>
        </w:rPr>
        <w:t>Unless the Board determines otherwise, the GM/CEO and/or a special advisor shall sit ex-officio on all Board committees but may delegate their attendance to any other person.</w:t>
      </w:r>
    </w:p>
    <w:p w14:paraId="31F7CCF4" w14:textId="77777777" w:rsidR="005B4BFE" w:rsidRPr="008B478D" w:rsidRDefault="005B4BFE" w:rsidP="008B478D">
      <w:pPr>
        <w:widowControl/>
        <w:autoSpaceDE/>
        <w:autoSpaceDN/>
        <w:spacing w:before="60" w:after="100"/>
        <w:ind w:left="644"/>
        <w:contextualSpacing/>
        <w:rPr>
          <w:rFonts w:eastAsia="MS Mincho"/>
          <w:sz w:val="20"/>
          <w:szCs w:val="20"/>
          <w:lang w:val="en-US"/>
        </w:rPr>
      </w:pPr>
    </w:p>
    <w:p w14:paraId="57DB887E" w14:textId="77777777" w:rsidR="002321F8" w:rsidRDefault="008B478D" w:rsidP="008B478D">
      <w:pPr>
        <w:widowControl/>
        <w:autoSpaceDE/>
        <w:autoSpaceDN/>
        <w:spacing w:before="60" w:after="100"/>
        <w:ind w:left="644"/>
        <w:contextualSpacing/>
        <w:rPr>
          <w:rFonts w:eastAsia="MS Mincho"/>
          <w:sz w:val="20"/>
          <w:szCs w:val="20"/>
          <w:lang w:val="en-US"/>
        </w:rPr>
      </w:pPr>
      <w:r w:rsidRPr="008B478D">
        <w:rPr>
          <w:rFonts w:eastAsia="MS Mincho"/>
          <w:sz w:val="20"/>
          <w:szCs w:val="20"/>
          <w:lang w:val="en-US"/>
        </w:rPr>
        <w:t>Committees should always have regard to the achievement of the purpose of WAC in accordance with the vision and strategy determined by the Board when exercising its functions.</w:t>
      </w:r>
    </w:p>
    <w:p w14:paraId="5A34D608" w14:textId="77777777" w:rsidR="002321F8" w:rsidRDefault="002321F8" w:rsidP="008B478D">
      <w:pPr>
        <w:widowControl/>
        <w:autoSpaceDE/>
        <w:autoSpaceDN/>
        <w:spacing w:before="60" w:after="100"/>
        <w:ind w:left="644"/>
        <w:contextualSpacing/>
        <w:rPr>
          <w:rFonts w:eastAsia="MS Mincho"/>
          <w:sz w:val="20"/>
          <w:szCs w:val="20"/>
          <w:lang w:val="en-US"/>
        </w:rPr>
      </w:pPr>
    </w:p>
    <w:p w14:paraId="22B455DF" w14:textId="77777777" w:rsidR="00451B0C" w:rsidRPr="00451B0C" w:rsidRDefault="00451B0C" w:rsidP="00451B0C">
      <w:pPr>
        <w:widowControl/>
        <w:autoSpaceDE/>
        <w:autoSpaceDN/>
        <w:spacing w:before="60" w:after="120"/>
        <w:rPr>
          <w:rFonts w:eastAsia="MS Mincho"/>
          <w:b/>
          <w:color w:val="231F20"/>
          <w:sz w:val="20"/>
          <w:szCs w:val="20"/>
          <w:lang w:val="en-US"/>
        </w:rPr>
      </w:pPr>
      <w:r w:rsidRPr="00451B0C">
        <w:rPr>
          <w:rFonts w:eastAsia="MS Mincho"/>
          <w:b/>
          <w:bCs/>
          <w:color w:val="000000"/>
          <w:sz w:val="20"/>
          <w:szCs w:val="20"/>
          <w:lang w:val="en-US"/>
        </w:rPr>
        <w:t xml:space="preserve">Relationship with management </w:t>
      </w:r>
    </w:p>
    <w:p w14:paraId="7B4F0E2C" w14:textId="77777777" w:rsidR="00451B0C" w:rsidRPr="00451B0C" w:rsidRDefault="00451B0C" w:rsidP="007A49FE">
      <w:pPr>
        <w:widowControl/>
        <w:autoSpaceDE/>
        <w:autoSpaceDN/>
        <w:spacing w:before="60" w:after="120"/>
        <w:ind w:left="720"/>
        <w:rPr>
          <w:rFonts w:eastAsia="MS Mincho"/>
          <w:sz w:val="20"/>
          <w:szCs w:val="20"/>
          <w:lang w:val="en-US"/>
        </w:rPr>
      </w:pPr>
      <w:r w:rsidRPr="00451B0C">
        <w:rPr>
          <w:rFonts w:eastAsia="MS Mincho"/>
          <w:sz w:val="20"/>
          <w:szCs w:val="20"/>
          <w:lang w:val="en-US"/>
        </w:rPr>
        <w:t xml:space="preserve">The Board should focus on the strategic direction and the core policies of the </w:t>
      </w:r>
      <w:proofErr w:type="spellStart"/>
      <w:r w:rsidRPr="00451B0C">
        <w:rPr>
          <w:rFonts w:eastAsia="MS Mincho"/>
          <w:sz w:val="20"/>
          <w:szCs w:val="20"/>
          <w:lang w:val="en-US"/>
        </w:rPr>
        <w:t>organisation</w:t>
      </w:r>
      <w:proofErr w:type="spellEnd"/>
      <w:r w:rsidRPr="00451B0C">
        <w:rPr>
          <w:rFonts w:eastAsia="MS Mincho"/>
          <w:sz w:val="20"/>
          <w:szCs w:val="20"/>
          <w:lang w:val="en-US"/>
        </w:rPr>
        <w:t xml:space="preserve"> and avoid becoming involved in day-to-day operational decisions. Where individual Board members do need to become involved in operational matters, they should separate their strategic role (where they operate independently of any direction) from their operational role (where they act at the direction of management). </w:t>
      </w:r>
    </w:p>
    <w:p w14:paraId="30F84424" w14:textId="77777777" w:rsidR="00AE1718" w:rsidRDefault="00AE1718">
      <w:pPr>
        <w:pStyle w:val="BodyText"/>
        <w:spacing w:before="5"/>
        <w:ind w:left="0"/>
        <w:jc w:val="left"/>
        <w:rPr>
          <w:sz w:val="16"/>
        </w:rPr>
      </w:pPr>
    </w:p>
    <w:p w14:paraId="30F84469" w14:textId="1AB287C6" w:rsidR="00AE1718" w:rsidRDefault="007B5FD5">
      <w:pPr>
        <w:pStyle w:val="BodyText"/>
        <w:spacing w:line="29" w:lineRule="exact"/>
        <w:ind w:left="192"/>
        <w:jc w:val="left"/>
        <w:rPr>
          <w:sz w:val="2"/>
        </w:rPr>
      </w:pPr>
      <w:bookmarkStart w:id="3" w:name="3.1_Scope_of_Works"/>
      <w:bookmarkEnd w:id="3"/>
      <w:r>
        <w:rPr>
          <w:noProof/>
          <w:sz w:val="2"/>
        </w:rPr>
        <mc:AlternateContent>
          <mc:Choice Requires="wpg">
            <w:drawing>
              <wp:inline distT="0" distB="0" distL="0" distR="0" wp14:anchorId="30F84494" wp14:editId="08FADB0F">
                <wp:extent cx="5768975" cy="18415"/>
                <wp:effectExtent l="1270" t="1905" r="1905" b="0"/>
                <wp:docPr id="13"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8415"/>
                          <a:chOff x="0" y="0"/>
                          <a:chExt cx="9085" cy="29"/>
                        </a:xfrm>
                      </wpg:grpSpPr>
                      <wps:wsp>
                        <wps:cNvPr id="14" name="docshape13"/>
                        <wps:cNvSpPr>
                          <a:spLocks noChangeArrowheads="1"/>
                        </wps:cNvSpPr>
                        <wps:spPr bwMode="auto">
                          <a:xfrm>
                            <a:off x="0" y="0"/>
                            <a:ext cx="908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56D46C" id="docshapegroup12" o:spid="_x0000_s1026" style="width:454.25pt;height:1.45pt;mso-position-horizontal-relative:char;mso-position-vertical-relative:line" coordsize="908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">
                <v:rect id="docshape13" o:spid="_x0000_s1027" style="position:absolute;width:908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anchorlock/>
              </v:group>
            </w:pict>
          </mc:Fallback>
        </mc:AlternateContent>
      </w:r>
    </w:p>
    <w:p w14:paraId="30F8447E" w14:textId="77777777" w:rsidR="00AE1718" w:rsidRDefault="00AE1718">
      <w:pPr>
        <w:pStyle w:val="BodyText"/>
        <w:spacing w:before="8"/>
        <w:ind w:left="0"/>
        <w:jc w:val="left"/>
        <w:rPr>
          <w:sz w:val="13"/>
        </w:rPr>
      </w:pPr>
      <w:bookmarkStart w:id="4" w:name="3.7.4_Testing_the_Market"/>
      <w:bookmarkEnd w:id="4"/>
    </w:p>
    <w:tbl>
      <w:tblPr>
        <w:tblW w:w="0" w:type="auto"/>
        <w:tblInd w:w="239" w:type="dxa"/>
        <w:tblLayout w:type="fixed"/>
        <w:tblCellMar>
          <w:left w:w="0" w:type="dxa"/>
          <w:right w:w="0" w:type="dxa"/>
        </w:tblCellMar>
        <w:tblLook w:val="01E0" w:firstRow="1" w:lastRow="1" w:firstColumn="1" w:lastColumn="1" w:noHBand="0" w:noVBand="0"/>
      </w:tblPr>
      <w:tblGrid>
        <w:gridCol w:w="2336"/>
        <w:gridCol w:w="6845"/>
      </w:tblGrid>
      <w:tr w:rsidR="00AE1718" w14:paraId="30F84481" w14:textId="77777777">
        <w:trPr>
          <w:trHeight w:val="229"/>
        </w:trPr>
        <w:tc>
          <w:tcPr>
            <w:tcW w:w="2336" w:type="dxa"/>
            <w:tcBorders>
              <w:top w:val="single" w:sz="18" w:space="0" w:color="000000"/>
              <w:left w:val="single" w:sz="4" w:space="0" w:color="000000"/>
            </w:tcBorders>
            <w:shd w:val="clear" w:color="auto" w:fill="D6D6D6"/>
          </w:tcPr>
          <w:p w14:paraId="30F8447F" w14:textId="77777777" w:rsidR="00AE1718" w:rsidRDefault="00785C9C">
            <w:pPr>
              <w:pStyle w:val="TableParagraph"/>
              <w:spacing w:line="209" w:lineRule="exact"/>
              <w:ind w:left="112"/>
              <w:rPr>
                <w:sz w:val="20"/>
              </w:rPr>
            </w:pPr>
            <w:r>
              <w:rPr>
                <w:sz w:val="20"/>
              </w:rPr>
              <w:t>Policy</w:t>
            </w:r>
            <w:r>
              <w:rPr>
                <w:spacing w:val="-10"/>
                <w:sz w:val="20"/>
              </w:rPr>
              <w:t xml:space="preserve"> </w:t>
            </w:r>
            <w:r>
              <w:rPr>
                <w:spacing w:val="-2"/>
                <w:sz w:val="20"/>
              </w:rPr>
              <w:t>Number:</w:t>
            </w:r>
          </w:p>
        </w:tc>
        <w:tc>
          <w:tcPr>
            <w:tcW w:w="6845" w:type="dxa"/>
            <w:tcBorders>
              <w:top w:val="single" w:sz="18" w:space="0" w:color="000000"/>
              <w:right w:val="single" w:sz="4" w:space="0" w:color="000000"/>
            </w:tcBorders>
            <w:shd w:val="clear" w:color="auto" w:fill="D6D6D6"/>
          </w:tcPr>
          <w:p w14:paraId="30F84480" w14:textId="77777777" w:rsidR="00AE1718" w:rsidRDefault="00785C9C">
            <w:pPr>
              <w:pStyle w:val="TableParagraph"/>
              <w:spacing w:line="209" w:lineRule="exact"/>
              <w:ind w:left="431"/>
              <w:rPr>
                <w:sz w:val="20"/>
              </w:rPr>
            </w:pPr>
            <w:r>
              <w:rPr>
                <w:spacing w:val="-2"/>
                <w:sz w:val="20"/>
              </w:rPr>
              <w:t>WIRR005</w:t>
            </w:r>
          </w:p>
        </w:tc>
      </w:tr>
      <w:tr w:rsidR="00AE1718" w14:paraId="30F84484" w14:textId="77777777">
        <w:trPr>
          <w:trHeight w:val="228"/>
        </w:trPr>
        <w:tc>
          <w:tcPr>
            <w:tcW w:w="2336" w:type="dxa"/>
            <w:tcBorders>
              <w:left w:val="single" w:sz="4" w:space="0" w:color="000000"/>
            </w:tcBorders>
          </w:tcPr>
          <w:p w14:paraId="30F84482" w14:textId="77777777" w:rsidR="00AE1718" w:rsidRDefault="00785C9C">
            <w:pPr>
              <w:pStyle w:val="TableParagraph"/>
              <w:spacing w:line="208" w:lineRule="exact"/>
              <w:ind w:left="112"/>
              <w:rPr>
                <w:sz w:val="20"/>
              </w:rPr>
            </w:pPr>
            <w:r>
              <w:rPr>
                <w:sz w:val="20"/>
              </w:rPr>
              <w:t>Last</w:t>
            </w:r>
            <w:r>
              <w:rPr>
                <w:spacing w:val="-8"/>
                <w:sz w:val="20"/>
              </w:rPr>
              <w:t xml:space="preserve"> </w:t>
            </w:r>
            <w:r>
              <w:rPr>
                <w:spacing w:val="-2"/>
                <w:sz w:val="20"/>
              </w:rPr>
              <w:t>Review:</w:t>
            </w:r>
          </w:p>
        </w:tc>
        <w:tc>
          <w:tcPr>
            <w:tcW w:w="6845" w:type="dxa"/>
            <w:tcBorders>
              <w:right w:val="single" w:sz="4" w:space="0" w:color="000000"/>
            </w:tcBorders>
          </w:tcPr>
          <w:p w14:paraId="30F84483" w14:textId="77777777" w:rsidR="00AE1718" w:rsidRDefault="00785C9C">
            <w:pPr>
              <w:pStyle w:val="TableParagraph"/>
              <w:spacing w:line="208" w:lineRule="exact"/>
              <w:ind w:left="431"/>
              <w:rPr>
                <w:sz w:val="20"/>
              </w:rPr>
            </w:pPr>
            <w:r>
              <w:rPr>
                <w:sz w:val="20"/>
              </w:rPr>
              <w:t>February</w:t>
            </w:r>
            <w:r>
              <w:rPr>
                <w:spacing w:val="-13"/>
                <w:sz w:val="20"/>
              </w:rPr>
              <w:t xml:space="preserve"> </w:t>
            </w:r>
            <w:r>
              <w:rPr>
                <w:spacing w:val="-4"/>
                <w:sz w:val="20"/>
              </w:rPr>
              <w:t>2022</w:t>
            </w:r>
          </w:p>
        </w:tc>
      </w:tr>
      <w:tr w:rsidR="00AE1718" w14:paraId="30F84487" w14:textId="77777777">
        <w:trPr>
          <w:trHeight w:val="230"/>
        </w:trPr>
        <w:tc>
          <w:tcPr>
            <w:tcW w:w="2336" w:type="dxa"/>
            <w:tcBorders>
              <w:left w:val="single" w:sz="4" w:space="0" w:color="000000"/>
            </w:tcBorders>
            <w:shd w:val="clear" w:color="auto" w:fill="D6D6D6"/>
          </w:tcPr>
          <w:p w14:paraId="30F84485" w14:textId="77777777" w:rsidR="00AE1718" w:rsidRDefault="00785C9C">
            <w:pPr>
              <w:pStyle w:val="TableParagraph"/>
              <w:spacing w:line="210" w:lineRule="exact"/>
              <w:ind w:left="112"/>
              <w:rPr>
                <w:sz w:val="20"/>
              </w:rPr>
            </w:pPr>
            <w:r>
              <w:rPr>
                <w:sz w:val="20"/>
              </w:rPr>
              <w:t>Next</w:t>
            </w:r>
            <w:r>
              <w:rPr>
                <w:spacing w:val="-8"/>
                <w:sz w:val="20"/>
              </w:rPr>
              <w:t xml:space="preserve"> </w:t>
            </w:r>
            <w:r>
              <w:rPr>
                <w:spacing w:val="-2"/>
                <w:sz w:val="20"/>
              </w:rPr>
              <w:t>Review:</w:t>
            </w:r>
          </w:p>
        </w:tc>
        <w:tc>
          <w:tcPr>
            <w:tcW w:w="6845" w:type="dxa"/>
            <w:tcBorders>
              <w:right w:val="single" w:sz="4" w:space="0" w:color="000000"/>
            </w:tcBorders>
            <w:shd w:val="clear" w:color="auto" w:fill="D6D6D6"/>
          </w:tcPr>
          <w:p w14:paraId="30F84486" w14:textId="77777777" w:rsidR="00AE1718" w:rsidRDefault="00785C9C">
            <w:pPr>
              <w:pStyle w:val="TableParagraph"/>
              <w:spacing w:line="210" w:lineRule="exact"/>
              <w:ind w:left="431"/>
              <w:rPr>
                <w:sz w:val="20"/>
              </w:rPr>
            </w:pPr>
            <w:r>
              <w:rPr>
                <w:sz w:val="20"/>
              </w:rPr>
              <w:t>February</w:t>
            </w:r>
            <w:r>
              <w:rPr>
                <w:spacing w:val="-10"/>
                <w:sz w:val="20"/>
              </w:rPr>
              <w:t xml:space="preserve"> </w:t>
            </w:r>
            <w:r>
              <w:rPr>
                <w:sz w:val="20"/>
              </w:rPr>
              <w:t>2024</w:t>
            </w:r>
            <w:r>
              <w:rPr>
                <w:spacing w:val="-5"/>
                <w:sz w:val="20"/>
              </w:rPr>
              <w:t xml:space="preserve"> </w:t>
            </w:r>
            <w:r>
              <w:rPr>
                <w:sz w:val="20"/>
              </w:rPr>
              <w:t>[Every</w:t>
            </w:r>
            <w:r>
              <w:rPr>
                <w:spacing w:val="-5"/>
                <w:sz w:val="20"/>
              </w:rPr>
              <w:t xml:space="preserve"> </w:t>
            </w:r>
            <w:r>
              <w:rPr>
                <w:sz w:val="20"/>
              </w:rPr>
              <w:t>2</w:t>
            </w:r>
            <w:r>
              <w:rPr>
                <w:spacing w:val="-7"/>
                <w:sz w:val="20"/>
              </w:rPr>
              <w:t xml:space="preserve"> </w:t>
            </w:r>
            <w:r>
              <w:rPr>
                <w:spacing w:val="-2"/>
                <w:sz w:val="20"/>
              </w:rPr>
              <w:t>Years]</w:t>
            </w:r>
          </w:p>
        </w:tc>
      </w:tr>
      <w:tr w:rsidR="00AE1718" w14:paraId="30F8448A" w14:textId="77777777">
        <w:trPr>
          <w:trHeight w:val="231"/>
        </w:trPr>
        <w:tc>
          <w:tcPr>
            <w:tcW w:w="2336" w:type="dxa"/>
            <w:tcBorders>
              <w:left w:val="single" w:sz="4" w:space="0" w:color="000000"/>
              <w:bottom w:val="single" w:sz="18" w:space="0" w:color="000000"/>
            </w:tcBorders>
          </w:tcPr>
          <w:p w14:paraId="30F84488" w14:textId="77777777" w:rsidR="00AE1718" w:rsidRDefault="00785C9C">
            <w:pPr>
              <w:pStyle w:val="TableParagraph"/>
              <w:spacing w:line="212" w:lineRule="exact"/>
              <w:ind w:left="112"/>
              <w:rPr>
                <w:sz w:val="20"/>
              </w:rPr>
            </w:pPr>
            <w:r>
              <w:rPr>
                <w:w w:val="95"/>
                <w:sz w:val="20"/>
              </w:rPr>
              <w:t>Responsible</w:t>
            </w:r>
            <w:r>
              <w:rPr>
                <w:spacing w:val="37"/>
                <w:sz w:val="20"/>
              </w:rPr>
              <w:t xml:space="preserve"> </w:t>
            </w:r>
            <w:r>
              <w:rPr>
                <w:spacing w:val="-2"/>
                <w:sz w:val="20"/>
              </w:rPr>
              <w:t>Officer:</w:t>
            </w:r>
          </w:p>
        </w:tc>
        <w:tc>
          <w:tcPr>
            <w:tcW w:w="6845" w:type="dxa"/>
            <w:tcBorders>
              <w:bottom w:val="single" w:sz="18" w:space="0" w:color="000000"/>
              <w:right w:val="single" w:sz="4" w:space="0" w:color="000000"/>
            </w:tcBorders>
          </w:tcPr>
          <w:p w14:paraId="30F84489" w14:textId="77777777" w:rsidR="00AE1718" w:rsidRDefault="00785C9C">
            <w:pPr>
              <w:pStyle w:val="TableParagraph"/>
              <w:spacing w:line="212" w:lineRule="exact"/>
              <w:ind w:left="431"/>
              <w:rPr>
                <w:sz w:val="20"/>
              </w:rPr>
            </w:pPr>
            <w:r>
              <w:rPr>
                <w:sz w:val="20"/>
              </w:rPr>
              <w:t>General</w:t>
            </w:r>
            <w:r>
              <w:rPr>
                <w:spacing w:val="-11"/>
                <w:sz w:val="20"/>
              </w:rPr>
              <w:t xml:space="preserve"> </w:t>
            </w:r>
            <w:r>
              <w:rPr>
                <w:spacing w:val="-2"/>
                <w:sz w:val="20"/>
              </w:rPr>
              <w:t>Manager</w:t>
            </w:r>
          </w:p>
        </w:tc>
      </w:tr>
    </w:tbl>
    <w:p w14:paraId="30F8448B" w14:textId="77777777" w:rsidR="00AE1718" w:rsidRDefault="00785C9C">
      <w:pPr>
        <w:spacing w:before="119"/>
        <w:ind w:left="220" w:right="401"/>
        <w:jc w:val="both"/>
        <w:rPr>
          <w:i/>
          <w:sz w:val="20"/>
        </w:rPr>
      </w:pPr>
      <w:r>
        <w:rPr>
          <w:i/>
          <w:sz w:val="20"/>
        </w:rPr>
        <w:t>This policy takes effect</w:t>
      </w:r>
      <w:r>
        <w:rPr>
          <w:i/>
          <w:spacing w:val="-1"/>
          <w:sz w:val="20"/>
        </w:rPr>
        <w:t xml:space="preserve"> </w:t>
      </w:r>
      <w:r>
        <w:rPr>
          <w:i/>
          <w:sz w:val="20"/>
        </w:rPr>
        <w:t>from</w:t>
      </w:r>
      <w:r>
        <w:rPr>
          <w:i/>
          <w:spacing w:val="-1"/>
          <w:sz w:val="20"/>
        </w:rPr>
        <w:t xml:space="preserve"> </w:t>
      </w:r>
      <w:r>
        <w:rPr>
          <w:i/>
          <w:sz w:val="20"/>
        </w:rPr>
        <w:t>the</w:t>
      </w:r>
      <w:r>
        <w:rPr>
          <w:i/>
          <w:spacing w:val="-1"/>
          <w:sz w:val="20"/>
        </w:rPr>
        <w:t xml:space="preserve"> </w:t>
      </w:r>
      <w:r>
        <w:rPr>
          <w:i/>
          <w:sz w:val="20"/>
        </w:rPr>
        <w:t>date</w:t>
      </w:r>
      <w:r>
        <w:rPr>
          <w:i/>
          <w:spacing w:val="-1"/>
          <w:sz w:val="20"/>
        </w:rPr>
        <w:t xml:space="preserve"> </w:t>
      </w:r>
      <w:r>
        <w:rPr>
          <w:i/>
          <w:sz w:val="20"/>
        </w:rPr>
        <w:t>of</w:t>
      </w:r>
      <w:r>
        <w:rPr>
          <w:i/>
          <w:spacing w:val="-1"/>
          <w:sz w:val="20"/>
        </w:rPr>
        <w:t xml:space="preserve"> </w:t>
      </w:r>
      <w:r>
        <w:rPr>
          <w:i/>
          <w:sz w:val="20"/>
        </w:rPr>
        <w:t>adoption</w:t>
      </w:r>
      <w:r>
        <w:rPr>
          <w:i/>
          <w:spacing w:val="-1"/>
          <w:sz w:val="20"/>
        </w:rPr>
        <w:t xml:space="preserve"> </w:t>
      </w:r>
      <w:r>
        <w:rPr>
          <w:i/>
          <w:sz w:val="20"/>
        </w:rPr>
        <w:t>by Board</w:t>
      </w:r>
      <w:r>
        <w:rPr>
          <w:i/>
          <w:spacing w:val="-1"/>
          <w:sz w:val="20"/>
        </w:rPr>
        <w:t xml:space="preserve"> </w:t>
      </w:r>
      <w:r>
        <w:rPr>
          <w:i/>
          <w:sz w:val="20"/>
        </w:rPr>
        <w:t>of</w:t>
      </w:r>
      <w:r>
        <w:rPr>
          <w:i/>
          <w:spacing w:val="-1"/>
          <w:sz w:val="20"/>
        </w:rPr>
        <w:t xml:space="preserve"> </w:t>
      </w:r>
      <w:r>
        <w:rPr>
          <w:i/>
          <w:sz w:val="20"/>
        </w:rPr>
        <w:t>Directors and</w:t>
      </w:r>
      <w:r>
        <w:rPr>
          <w:i/>
          <w:spacing w:val="-1"/>
          <w:sz w:val="20"/>
        </w:rPr>
        <w:t xml:space="preserve"> </w:t>
      </w:r>
      <w:r>
        <w:rPr>
          <w:i/>
          <w:sz w:val="20"/>
        </w:rPr>
        <w:t>shall remain</w:t>
      </w:r>
      <w:r>
        <w:rPr>
          <w:i/>
          <w:spacing w:val="-1"/>
          <w:sz w:val="20"/>
        </w:rPr>
        <w:t xml:space="preserve"> </w:t>
      </w:r>
      <w:r>
        <w:rPr>
          <w:i/>
          <w:sz w:val="20"/>
        </w:rPr>
        <w:t>valid</w:t>
      </w:r>
      <w:r>
        <w:rPr>
          <w:i/>
          <w:spacing w:val="-1"/>
          <w:sz w:val="20"/>
        </w:rPr>
        <w:t xml:space="preserve"> </w:t>
      </w:r>
      <w:r>
        <w:rPr>
          <w:i/>
          <w:sz w:val="20"/>
        </w:rPr>
        <w:t>until</w:t>
      </w:r>
      <w:r>
        <w:rPr>
          <w:i/>
          <w:spacing w:val="-2"/>
          <w:sz w:val="20"/>
        </w:rPr>
        <w:t xml:space="preserve"> </w:t>
      </w:r>
      <w:r>
        <w:rPr>
          <w:i/>
          <w:sz w:val="20"/>
        </w:rPr>
        <w:t>it</w:t>
      </w:r>
      <w:r>
        <w:rPr>
          <w:i/>
          <w:spacing w:val="-1"/>
          <w:sz w:val="20"/>
        </w:rPr>
        <w:t xml:space="preserve"> </w:t>
      </w:r>
      <w:r>
        <w:rPr>
          <w:i/>
          <w:sz w:val="20"/>
        </w:rPr>
        <w:t>is amended or deleted.</w:t>
      </w:r>
    </w:p>
    <w:sectPr w:rsidR="00AE1718">
      <w:headerReference w:type="even" r:id="rId11"/>
      <w:headerReference w:type="default" r:id="rId12"/>
      <w:footerReference w:type="even" r:id="rId13"/>
      <w:footerReference w:type="default" r:id="rId14"/>
      <w:headerReference w:type="first" r:id="rId15"/>
      <w:footerReference w:type="first" r:id="rId16"/>
      <w:pgSz w:w="11920" w:h="16850"/>
      <w:pgMar w:top="1120" w:right="1040" w:bottom="640" w:left="1220" w:header="774" w:footer="4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18A72" w14:textId="77777777" w:rsidR="00A2207C" w:rsidRDefault="00A2207C">
      <w:r>
        <w:separator/>
      </w:r>
    </w:p>
  </w:endnote>
  <w:endnote w:type="continuationSeparator" w:id="0">
    <w:p w14:paraId="67AFD95D" w14:textId="77777777" w:rsidR="00A2207C" w:rsidRDefault="00A2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C77D" w14:textId="77777777" w:rsidR="00A777DB" w:rsidRDefault="00A77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4499" w14:textId="35104CF7" w:rsidR="00AE1718" w:rsidRDefault="007B5FD5">
    <w:pPr>
      <w:pStyle w:val="BodyText"/>
      <w:spacing w:line="14" w:lineRule="auto"/>
      <w:ind w:left="0"/>
      <w:jc w:val="left"/>
    </w:pPr>
    <w:r>
      <w:rPr>
        <w:noProof/>
      </w:rPr>
      <mc:AlternateContent>
        <mc:Choice Requires="wps">
          <w:drawing>
            <wp:anchor distT="0" distB="0" distL="114300" distR="114300" simplePos="0" relativeHeight="487449600" behindDoc="1" locked="0" layoutInCell="1" allowOverlap="1" wp14:anchorId="30F844A2" wp14:editId="10CD750E">
              <wp:simplePos x="0" y="0"/>
              <wp:positionH relativeFrom="page">
                <wp:posOffset>781685</wp:posOffset>
              </wp:positionH>
              <wp:positionV relativeFrom="page">
                <wp:posOffset>10236200</wp:posOffset>
              </wp:positionV>
              <wp:extent cx="6502400" cy="320040"/>
              <wp:effectExtent l="0" t="0" r="0" b="0"/>
              <wp:wrapNone/>
              <wp:docPr id="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2400" cy="320040"/>
                      </a:xfrm>
                      <a:custGeom>
                        <a:avLst/>
                        <a:gdLst>
                          <a:gd name="T0" fmla="+- 0 11470 1231"/>
                          <a:gd name="T1" fmla="*/ T0 w 10240"/>
                          <a:gd name="T2" fmla="+- 0 16120 16120"/>
                          <a:gd name="T3" fmla="*/ 16120 h 504"/>
                          <a:gd name="T4" fmla="+- 0 10750 1231"/>
                          <a:gd name="T5" fmla="*/ T4 w 10240"/>
                          <a:gd name="T6" fmla="+- 0 16120 16120"/>
                          <a:gd name="T7" fmla="*/ 16120 h 504"/>
                          <a:gd name="T8" fmla="+- 0 1231 1231"/>
                          <a:gd name="T9" fmla="*/ T8 w 10240"/>
                          <a:gd name="T10" fmla="+- 0 16120 16120"/>
                          <a:gd name="T11" fmla="*/ 16120 h 504"/>
                          <a:gd name="T12" fmla="+- 0 1231 1231"/>
                          <a:gd name="T13" fmla="*/ T12 w 10240"/>
                          <a:gd name="T14" fmla="+- 0 16149 16120"/>
                          <a:gd name="T15" fmla="*/ 16149 h 504"/>
                          <a:gd name="T16" fmla="+- 0 10750 1231"/>
                          <a:gd name="T17" fmla="*/ T16 w 10240"/>
                          <a:gd name="T18" fmla="+- 0 16149 16120"/>
                          <a:gd name="T19" fmla="*/ 16149 h 504"/>
                          <a:gd name="T20" fmla="+- 0 10750 1231"/>
                          <a:gd name="T21" fmla="*/ T20 w 10240"/>
                          <a:gd name="T22" fmla="+- 0 16624 16120"/>
                          <a:gd name="T23" fmla="*/ 16624 h 504"/>
                          <a:gd name="T24" fmla="+- 0 11470 1231"/>
                          <a:gd name="T25" fmla="*/ T24 w 10240"/>
                          <a:gd name="T26" fmla="+- 0 16624 16120"/>
                          <a:gd name="T27" fmla="*/ 16624 h 504"/>
                          <a:gd name="T28" fmla="+- 0 11470 1231"/>
                          <a:gd name="T29" fmla="*/ T28 w 10240"/>
                          <a:gd name="T30" fmla="+- 0 16120 16120"/>
                          <a:gd name="T31" fmla="*/ 16120 h 5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240" h="504">
                            <a:moveTo>
                              <a:pt x="10239" y="0"/>
                            </a:moveTo>
                            <a:lnTo>
                              <a:pt x="9519" y="0"/>
                            </a:lnTo>
                            <a:lnTo>
                              <a:pt x="0" y="0"/>
                            </a:lnTo>
                            <a:lnTo>
                              <a:pt x="0" y="29"/>
                            </a:lnTo>
                            <a:lnTo>
                              <a:pt x="9519" y="29"/>
                            </a:lnTo>
                            <a:lnTo>
                              <a:pt x="9519" y="504"/>
                            </a:lnTo>
                            <a:lnTo>
                              <a:pt x="10239" y="504"/>
                            </a:lnTo>
                            <a:lnTo>
                              <a:pt x="102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B019B" id="docshape10" o:spid="_x0000_s1026" style="position:absolute;margin-left:61.55pt;margin-top:806pt;width:512pt;height:25.2pt;z-index:-1586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4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" path="m10239,l9519,,,,,29r9519,l9519,504r720,l10239,xe" fillcolor="black" stroked="f">
              <v:path arrowok="t" o:connecttype="custom" o:connectlocs="6501765,10236200;6044565,10236200;0,10236200;0,10254615;6044565,10254615;6044565,10556240;6501765,10556240;6501765,10236200" o:connectangles="0,0,0,0,0,0,0,0"/>
              <w10:wrap anchorx="page" anchory="page"/>
            </v:shape>
          </w:pict>
        </mc:Fallback>
      </mc:AlternateContent>
    </w:r>
    <w:r>
      <w:rPr>
        <w:noProof/>
      </w:rPr>
      <mc:AlternateContent>
        <mc:Choice Requires="wps">
          <w:drawing>
            <wp:anchor distT="0" distB="0" distL="114300" distR="114300" simplePos="0" relativeHeight="487450112" behindDoc="1" locked="0" layoutInCell="1" allowOverlap="1" wp14:anchorId="30F844A3" wp14:editId="51AD0ABE">
              <wp:simplePos x="0" y="0"/>
              <wp:positionH relativeFrom="page">
                <wp:posOffset>7036435</wp:posOffset>
              </wp:positionH>
              <wp:positionV relativeFrom="page">
                <wp:posOffset>10292715</wp:posOffset>
              </wp:positionV>
              <wp:extent cx="188595" cy="224790"/>
              <wp:effectExtent l="0" t="0" r="0" b="0"/>
              <wp:wrapNone/>
              <wp:docPr id="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844AB" w14:textId="77777777" w:rsidR="00AE1718" w:rsidRDefault="00785C9C">
                          <w:pPr>
                            <w:spacing w:before="11"/>
                            <w:ind w:left="60"/>
                            <w:rPr>
                              <w:sz w:val="28"/>
                            </w:rPr>
                          </w:pPr>
                          <w:r>
                            <w:rPr>
                              <w:color w:val="FFFFFF"/>
                              <w:sz w:val="28"/>
                            </w:rPr>
                            <w:fldChar w:fldCharType="begin"/>
                          </w:r>
                          <w:r>
                            <w:rPr>
                              <w:color w:val="FFFFFF"/>
                              <w:sz w:val="28"/>
                            </w:rPr>
                            <w:instrText xml:space="preserve"> PAGE </w:instrText>
                          </w:r>
                          <w:r>
                            <w:rPr>
                              <w:color w:val="FFFFFF"/>
                              <w:sz w:val="28"/>
                            </w:rPr>
                            <w:fldChar w:fldCharType="separate"/>
                          </w:r>
                          <w:r>
                            <w:rPr>
                              <w:color w:val="FFFFFF"/>
                              <w:sz w:val="28"/>
                            </w:rPr>
                            <w:t>4</w:t>
                          </w:r>
                          <w:r>
                            <w:rPr>
                              <w:color w:val="FFFFFF"/>
                              <w:sz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844A3" id="_x0000_t202" coordsize="21600,21600" o:spt="202" path="m,l,21600r21600,l21600,xe">
              <v:stroke joinstyle="miter"/>
              <v:path gradientshapeok="t" o:connecttype="rect"/>
            </v:shapetype>
            <v:shape id="docshape11" o:spid="_x0000_s1028" type="#_x0000_t202" style="position:absolute;margin-left:554.05pt;margin-top:810.45pt;width:14.85pt;height:17.7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" filled="f" stroked="f">
              <v:textbox inset="0,0,0,0">
                <w:txbxContent>
                  <w:p w14:paraId="30F844AB" w14:textId="77777777" w:rsidR="00AE1718" w:rsidRDefault="00785C9C">
                    <w:pPr>
                      <w:spacing w:before="11"/>
                      <w:ind w:left="60"/>
                      <w:rPr>
                        <w:sz w:val="28"/>
                      </w:rPr>
                    </w:pPr>
                    <w:r>
                      <w:rPr>
                        <w:color w:val="FFFFFF"/>
                        <w:sz w:val="28"/>
                      </w:rPr>
                      <w:fldChar w:fldCharType="begin"/>
                    </w:r>
                    <w:r>
                      <w:rPr>
                        <w:color w:val="FFFFFF"/>
                        <w:sz w:val="28"/>
                      </w:rPr>
                      <w:instrText xml:space="preserve"> PAGE </w:instrText>
                    </w:r>
                    <w:r>
                      <w:rPr>
                        <w:color w:val="FFFFFF"/>
                        <w:sz w:val="28"/>
                      </w:rPr>
                      <w:fldChar w:fldCharType="separate"/>
                    </w:r>
                    <w:r>
                      <w:rPr>
                        <w:color w:val="FFFFFF"/>
                        <w:sz w:val="28"/>
                      </w:rPr>
                      <w:t>4</w:t>
                    </w:r>
                    <w:r>
                      <w:rPr>
                        <w:color w:val="FFFFFF"/>
                        <w:sz w:val="2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E6A4" w14:textId="77777777" w:rsidR="00A777DB" w:rsidRDefault="00A77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6A1B0" w14:textId="77777777" w:rsidR="00A2207C" w:rsidRDefault="00A2207C">
      <w:r>
        <w:separator/>
      </w:r>
    </w:p>
  </w:footnote>
  <w:footnote w:type="continuationSeparator" w:id="0">
    <w:p w14:paraId="00162BC8" w14:textId="77777777" w:rsidR="00A2207C" w:rsidRDefault="00A22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936D" w14:textId="77777777" w:rsidR="00A777DB" w:rsidRDefault="00A77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4498" w14:textId="7B176C10" w:rsidR="00AE1718" w:rsidRDefault="007B5FD5">
    <w:pPr>
      <w:pStyle w:val="BodyText"/>
      <w:spacing w:line="14" w:lineRule="auto"/>
      <w:ind w:left="0"/>
      <w:jc w:val="left"/>
    </w:pPr>
    <w:r>
      <w:rPr>
        <w:noProof/>
      </w:rPr>
      <mc:AlternateContent>
        <mc:Choice Requires="wps">
          <w:drawing>
            <wp:anchor distT="0" distB="0" distL="114300" distR="114300" simplePos="0" relativeHeight="487449088" behindDoc="1" locked="0" layoutInCell="1" allowOverlap="1" wp14:anchorId="30F844A1" wp14:editId="7FA59248">
              <wp:simplePos x="0" y="0"/>
              <wp:positionH relativeFrom="page">
                <wp:posOffset>904875</wp:posOffset>
              </wp:positionH>
              <wp:positionV relativeFrom="page">
                <wp:posOffset>476250</wp:posOffset>
              </wp:positionV>
              <wp:extent cx="923925" cy="257175"/>
              <wp:effectExtent l="0" t="0" r="9525" b="9525"/>
              <wp:wrapNone/>
              <wp:docPr id="5"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844AA" w14:textId="4F95E2AB" w:rsidR="00AE1718" w:rsidRDefault="00F65933">
                          <w:pPr>
                            <w:spacing w:before="15"/>
                            <w:ind w:left="20" w:right="13"/>
                            <w:rPr>
                              <w:sz w:val="16"/>
                            </w:rPr>
                          </w:pPr>
                          <w:r>
                            <w:rPr>
                              <w:spacing w:val="-6"/>
                              <w:sz w:val="16"/>
                            </w:rPr>
                            <w:t>Committees</w:t>
                          </w:r>
                          <w:r w:rsidR="00785C9C">
                            <w:rPr>
                              <w:spacing w:val="-2"/>
                              <w:sz w:val="16"/>
                            </w:rPr>
                            <w:t xml:space="preserve">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844A1" id="_x0000_t202" coordsize="21600,21600" o:spt="202" path="m,l,21600r21600,l21600,xe">
              <v:stroke joinstyle="miter"/>
              <v:path gradientshapeok="t" o:connecttype="rect"/>
            </v:shapetype>
            <v:shape id="docshape9" o:spid="_x0000_s1027" type="#_x0000_t202" style="position:absolute;margin-left:71.25pt;margin-top:37.5pt;width:72.75pt;height:20.25pt;z-index:-1586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" filled="f" stroked="f">
              <v:textbox inset="0,0,0,0">
                <w:txbxContent>
                  <w:p w14:paraId="30F844AA" w14:textId="4F95E2AB" w:rsidR="00AE1718" w:rsidRDefault="00F65933">
                    <w:pPr>
                      <w:spacing w:before="15"/>
                      <w:ind w:left="20" w:right="13"/>
                      <w:rPr>
                        <w:sz w:val="16"/>
                      </w:rPr>
                    </w:pPr>
                    <w:r>
                      <w:rPr>
                        <w:spacing w:val="-6"/>
                        <w:sz w:val="16"/>
                      </w:rPr>
                      <w:t>Committees</w:t>
                    </w:r>
                    <w:r w:rsidR="00785C9C">
                      <w:rPr>
                        <w:spacing w:val="-2"/>
                        <w:sz w:val="16"/>
                      </w:rPr>
                      <w:t xml:space="preserve"> Policy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0410" w14:textId="77777777" w:rsidR="00A777DB" w:rsidRDefault="00A77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C74"/>
    <w:multiLevelType w:val="hybridMultilevel"/>
    <w:tmpl w:val="4022BD00"/>
    <w:lvl w:ilvl="0" w:tplc="1F4C07F4">
      <w:start w:val="1"/>
      <w:numFmt w:val="decimal"/>
      <w:lvlText w:val="%1."/>
      <w:lvlJc w:val="left"/>
      <w:pPr>
        <w:ind w:left="644" w:hanging="425"/>
      </w:pPr>
      <w:rPr>
        <w:rFonts w:ascii="Arial" w:eastAsia="Arial" w:hAnsi="Arial" w:cs="Arial" w:hint="default"/>
        <w:b/>
        <w:bCs/>
        <w:i w:val="0"/>
        <w:iCs w:val="0"/>
        <w:spacing w:val="-3"/>
        <w:w w:val="100"/>
        <w:sz w:val="28"/>
        <w:szCs w:val="28"/>
        <w:lang w:val="en-AU" w:eastAsia="en-US" w:bidi="ar-SA"/>
      </w:rPr>
    </w:lvl>
    <w:lvl w:ilvl="1" w:tplc="5C3835DC">
      <w:start w:val="1"/>
      <w:numFmt w:val="lowerLetter"/>
      <w:lvlText w:val="%2)"/>
      <w:lvlJc w:val="left"/>
      <w:pPr>
        <w:ind w:left="1069" w:hanging="425"/>
      </w:pPr>
      <w:rPr>
        <w:rFonts w:ascii="Arial" w:eastAsia="Arial" w:hAnsi="Arial" w:cs="Arial" w:hint="default"/>
        <w:b w:val="0"/>
        <w:bCs w:val="0"/>
        <w:i w:val="0"/>
        <w:iCs w:val="0"/>
        <w:spacing w:val="-2"/>
        <w:w w:val="98"/>
        <w:sz w:val="20"/>
        <w:szCs w:val="20"/>
        <w:lang w:val="en-AU" w:eastAsia="en-US" w:bidi="ar-SA"/>
      </w:rPr>
    </w:lvl>
    <w:lvl w:ilvl="2" w:tplc="A78427BE">
      <w:numFmt w:val="bullet"/>
      <w:lvlText w:val="•"/>
      <w:lvlJc w:val="left"/>
      <w:pPr>
        <w:ind w:left="2014" w:hanging="425"/>
      </w:pPr>
      <w:rPr>
        <w:rFonts w:hint="default"/>
        <w:lang w:val="en-AU" w:eastAsia="en-US" w:bidi="ar-SA"/>
      </w:rPr>
    </w:lvl>
    <w:lvl w:ilvl="3" w:tplc="07722190">
      <w:numFmt w:val="bullet"/>
      <w:lvlText w:val="•"/>
      <w:lvlJc w:val="left"/>
      <w:pPr>
        <w:ind w:left="2969" w:hanging="425"/>
      </w:pPr>
      <w:rPr>
        <w:rFonts w:hint="default"/>
        <w:lang w:val="en-AU" w:eastAsia="en-US" w:bidi="ar-SA"/>
      </w:rPr>
    </w:lvl>
    <w:lvl w:ilvl="4" w:tplc="FB406892">
      <w:numFmt w:val="bullet"/>
      <w:lvlText w:val="•"/>
      <w:lvlJc w:val="left"/>
      <w:pPr>
        <w:ind w:left="3923" w:hanging="425"/>
      </w:pPr>
      <w:rPr>
        <w:rFonts w:hint="default"/>
        <w:lang w:val="en-AU" w:eastAsia="en-US" w:bidi="ar-SA"/>
      </w:rPr>
    </w:lvl>
    <w:lvl w:ilvl="5" w:tplc="3B28D7E6">
      <w:numFmt w:val="bullet"/>
      <w:lvlText w:val="•"/>
      <w:lvlJc w:val="left"/>
      <w:pPr>
        <w:ind w:left="4878" w:hanging="425"/>
      </w:pPr>
      <w:rPr>
        <w:rFonts w:hint="default"/>
        <w:lang w:val="en-AU" w:eastAsia="en-US" w:bidi="ar-SA"/>
      </w:rPr>
    </w:lvl>
    <w:lvl w:ilvl="6" w:tplc="21F89C1A">
      <w:numFmt w:val="bullet"/>
      <w:lvlText w:val="•"/>
      <w:lvlJc w:val="left"/>
      <w:pPr>
        <w:ind w:left="5832" w:hanging="425"/>
      </w:pPr>
      <w:rPr>
        <w:rFonts w:hint="default"/>
        <w:lang w:val="en-AU" w:eastAsia="en-US" w:bidi="ar-SA"/>
      </w:rPr>
    </w:lvl>
    <w:lvl w:ilvl="7" w:tplc="0A42C76A">
      <w:numFmt w:val="bullet"/>
      <w:lvlText w:val="•"/>
      <w:lvlJc w:val="left"/>
      <w:pPr>
        <w:ind w:left="6787" w:hanging="425"/>
      </w:pPr>
      <w:rPr>
        <w:rFonts w:hint="default"/>
        <w:lang w:val="en-AU" w:eastAsia="en-US" w:bidi="ar-SA"/>
      </w:rPr>
    </w:lvl>
    <w:lvl w:ilvl="8" w:tplc="D384FF48">
      <w:numFmt w:val="bullet"/>
      <w:lvlText w:val="•"/>
      <w:lvlJc w:val="left"/>
      <w:pPr>
        <w:ind w:left="7742" w:hanging="425"/>
      </w:pPr>
      <w:rPr>
        <w:rFonts w:hint="default"/>
        <w:lang w:val="en-AU" w:eastAsia="en-US" w:bidi="ar-SA"/>
      </w:rPr>
    </w:lvl>
  </w:abstractNum>
  <w:abstractNum w:abstractNumId="1" w15:restartNumberingAfterBreak="0">
    <w:nsid w:val="07435767"/>
    <w:multiLevelType w:val="hybridMultilevel"/>
    <w:tmpl w:val="BE065C7C"/>
    <w:lvl w:ilvl="0" w:tplc="60B0C3C4">
      <w:start w:val="1"/>
      <w:numFmt w:val="decimal"/>
      <w:lvlText w:val="%1."/>
      <w:lvlJc w:val="left"/>
      <w:pPr>
        <w:ind w:left="940" w:hanging="296"/>
      </w:pPr>
      <w:rPr>
        <w:rFonts w:ascii="Arial" w:eastAsia="Arial" w:hAnsi="Arial" w:cs="Arial" w:hint="default"/>
        <w:b w:val="0"/>
        <w:bCs w:val="0"/>
        <w:i w:val="0"/>
        <w:iCs w:val="0"/>
        <w:spacing w:val="-2"/>
        <w:w w:val="98"/>
        <w:sz w:val="20"/>
        <w:szCs w:val="20"/>
        <w:lang w:val="en-AU" w:eastAsia="en-US" w:bidi="ar-SA"/>
      </w:rPr>
    </w:lvl>
    <w:lvl w:ilvl="1" w:tplc="D592CA06">
      <w:numFmt w:val="bullet"/>
      <w:lvlText w:val="•"/>
      <w:lvlJc w:val="left"/>
      <w:pPr>
        <w:ind w:left="1811" w:hanging="296"/>
      </w:pPr>
      <w:rPr>
        <w:rFonts w:hint="default"/>
        <w:lang w:val="en-AU" w:eastAsia="en-US" w:bidi="ar-SA"/>
      </w:rPr>
    </w:lvl>
    <w:lvl w:ilvl="2" w:tplc="D182F17A">
      <w:numFmt w:val="bullet"/>
      <w:lvlText w:val="•"/>
      <w:lvlJc w:val="left"/>
      <w:pPr>
        <w:ind w:left="2682" w:hanging="296"/>
      </w:pPr>
      <w:rPr>
        <w:rFonts w:hint="default"/>
        <w:lang w:val="en-AU" w:eastAsia="en-US" w:bidi="ar-SA"/>
      </w:rPr>
    </w:lvl>
    <w:lvl w:ilvl="3" w:tplc="8EEC9DCA">
      <w:numFmt w:val="bullet"/>
      <w:lvlText w:val="•"/>
      <w:lvlJc w:val="left"/>
      <w:pPr>
        <w:ind w:left="3553" w:hanging="296"/>
      </w:pPr>
      <w:rPr>
        <w:rFonts w:hint="default"/>
        <w:lang w:val="en-AU" w:eastAsia="en-US" w:bidi="ar-SA"/>
      </w:rPr>
    </w:lvl>
    <w:lvl w:ilvl="4" w:tplc="C1F8DDA2">
      <w:numFmt w:val="bullet"/>
      <w:lvlText w:val="•"/>
      <w:lvlJc w:val="left"/>
      <w:pPr>
        <w:ind w:left="4424" w:hanging="296"/>
      </w:pPr>
      <w:rPr>
        <w:rFonts w:hint="default"/>
        <w:lang w:val="en-AU" w:eastAsia="en-US" w:bidi="ar-SA"/>
      </w:rPr>
    </w:lvl>
    <w:lvl w:ilvl="5" w:tplc="4B126F24">
      <w:numFmt w:val="bullet"/>
      <w:lvlText w:val="•"/>
      <w:lvlJc w:val="left"/>
      <w:pPr>
        <w:ind w:left="5295" w:hanging="296"/>
      </w:pPr>
      <w:rPr>
        <w:rFonts w:hint="default"/>
        <w:lang w:val="en-AU" w:eastAsia="en-US" w:bidi="ar-SA"/>
      </w:rPr>
    </w:lvl>
    <w:lvl w:ilvl="6" w:tplc="59428D60">
      <w:numFmt w:val="bullet"/>
      <w:lvlText w:val="•"/>
      <w:lvlJc w:val="left"/>
      <w:pPr>
        <w:ind w:left="6166" w:hanging="296"/>
      </w:pPr>
      <w:rPr>
        <w:rFonts w:hint="default"/>
        <w:lang w:val="en-AU" w:eastAsia="en-US" w:bidi="ar-SA"/>
      </w:rPr>
    </w:lvl>
    <w:lvl w:ilvl="7" w:tplc="FD460DFE">
      <w:numFmt w:val="bullet"/>
      <w:lvlText w:val="•"/>
      <w:lvlJc w:val="left"/>
      <w:pPr>
        <w:ind w:left="7037" w:hanging="296"/>
      </w:pPr>
      <w:rPr>
        <w:rFonts w:hint="default"/>
        <w:lang w:val="en-AU" w:eastAsia="en-US" w:bidi="ar-SA"/>
      </w:rPr>
    </w:lvl>
    <w:lvl w:ilvl="8" w:tplc="2364F6B2">
      <w:numFmt w:val="bullet"/>
      <w:lvlText w:val="•"/>
      <w:lvlJc w:val="left"/>
      <w:pPr>
        <w:ind w:left="7908" w:hanging="296"/>
      </w:pPr>
      <w:rPr>
        <w:rFonts w:hint="default"/>
        <w:lang w:val="en-AU" w:eastAsia="en-US" w:bidi="ar-SA"/>
      </w:rPr>
    </w:lvl>
  </w:abstractNum>
  <w:abstractNum w:abstractNumId="2" w15:restartNumberingAfterBreak="0">
    <w:nsid w:val="08BE10A3"/>
    <w:multiLevelType w:val="hybridMultilevel"/>
    <w:tmpl w:val="0516888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98844D6"/>
    <w:multiLevelType w:val="multilevel"/>
    <w:tmpl w:val="F2CAB3BA"/>
    <w:lvl w:ilvl="0">
      <w:start w:val="3"/>
      <w:numFmt w:val="decimal"/>
      <w:lvlText w:val="%1"/>
      <w:lvlJc w:val="left"/>
      <w:pPr>
        <w:ind w:left="1211" w:hanging="567"/>
      </w:pPr>
      <w:rPr>
        <w:rFonts w:hint="default"/>
        <w:lang w:val="en-AU" w:eastAsia="en-US" w:bidi="ar-SA"/>
      </w:rPr>
    </w:lvl>
    <w:lvl w:ilvl="1">
      <w:start w:val="1"/>
      <w:numFmt w:val="decimal"/>
      <w:lvlText w:val="%1.%2"/>
      <w:lvlJc w:val="left"/>
      <w:pPr>
        <w:ind w:left="1211" w:hanging="567"/>
        <w:jc w:val="right"/>
      </w:pPr>
      <w:rPr>
        <w:rFonts w:hint="default"/>
        <w:spacing w:val="-2"/>
        <w:w w:val="98"/>
        <w:lang w:val="en-AU" w:eastAsia="en-US" w:bidi="ar-SA"/>
      </w:rPr>
    </w:lvl>
    <w:lvl w:ilvl="2">
      <w:start w:val="1"/>
      <w:numFmt w:val="lowerLetter"/>
      <w:lvlText w:val="%3)"/>
      <w:lvlJc w:val="left"/>
      <w:pPr>
        <w:ind w:left="1002" w:hanging="358"/>
      </w:pPr>
      <w:rPr>
        <w:rFonts w:ascii="Arial" w:eastAsia="Arial" w:hAnsi="Arial" w:cs="Arial" w:hint="default"/>
        <w:b w:val="0"/>
        <w:bCs w:val="0"/>
        <w:i w:val="0"/>
        <w:iCs w:val="0"/>
        <w:spacing w:val="-2"/>
        <w:w w:val="98"/>
        <w:sz w:val="20"/>
        <w:szCs w:val="20"/>
        <w:lang w:val="en-AU" w:eastAsia="en-US" w:bidi="ar-SA"/>
      </w:rPr>
    </w:lvl>
    <w:lvl w:ilvl="3">
      <w:numFmt w:val="bullet"/>
      <w:lvlText w:val="•"/>
      <w:lvlJc w:val="left"/>
      <w:pPr>
        <w:ind w:left="3093" w:hanging="358"/>
      </w:pPr>
      <w:rPr>
        <w:rFonts w:hint="default"/>
        <w:lang w:val="en-AU" w:eastAsia="en-US" w:bidi="ar-SA"/>
      </w:rPr>
    </w:lvl>
    <w:lvl w:ilvl="4">
      <w:numFmt w:val="bullet"/>
      <w:lvlText w:val="•"/>
      <w:lvlJc w:val="left"/>
      <w:pPr>
        <w:ind w:left="4030" w:hanging="358"/>
      </w:pPr>
      <w:rPr>
        <w:rFonts w:hint="default"/>
        <w:lang w:val="en-AU" w:eastAsia="en-US" w:bidi="ar-SA"/>
      </w:rPr>
    </w:lvl>
    <w:lvl w:ilvl="5">
      <w:numFmt w:val="bullet"/>
      <w:lvlText w:val="•"/>
      <w:lvlJc w:val="left"/>
      <w:pPr>
        <w:ind w:left="4967" w:hanging="358"/>
      </w:pPr>
      <w:rPr>
        <w:rFonts w:hint="default"/>
        <w:lang w:val="en-AU" w:eastAsia="en-US" w:bidi="ar-SA"/>
      </w:rPr>
    </w:lvl>
    <w:lvl w:ilvl="6">
      <w:numFmt w:val="bullet"/>
      <w:lvlText w:val="•"/>
      <w:lvlJc w:val="left"/>
      <w:pPr>
        <w:ind w:left="5904" w:hanging="358"/>
      </w:pPr>
      <w:rPr>
        <w:rFonts w:hint="default"/>
        <w:lang w:val="en-AU" w:eastAsia="en-US" w:bidi="ar-SA"/>
      </w:rPr>
    </w:lvl>
    <w:lvl w:ilvl="7">
      <w:numFmt w:val="bullet"/>
      <w:lvlText w:val="•"/>
      <w:lvlJc w:val="left"/>
      <w:pPr>
        <w:ind w:left="6840" w:hanging="358"/>
      </w:pPr>
      <w:rPr>
        <w:rFonts w:hint="default"/>
        <w:lang w:val="en-AU" w:eastAsia="en-US" w:bidi="ar-SA"/>
      </w:rPr>
    </w:lvl>
    <w:lvl w:ilvl="8">
      <w:numFmt w:val="bullet"/>
      <w:lvlText w:val="•"/>
      <w:lvlJc w:val="left"/>
      <w:pPr>
        <w:ind w:left="7777" w:hanging="358"/>
      </w:pPr>
      <w:rPr>
        <w:rFonts w:hint="default"/>
        <w:lang w:val="en-AU" w:eastAsia="en-US" w:bidi="ar-SA"/>
      </w:rPr>
    </w:lvl>
  </w:abstractNum>
  <w:abstractNum w:abstractNumId="4" w15:restartNumberingAfterBreak="0">
    <w:nsid w:val="0A8E1543"/>
    <w:multiLevelType w:val="hybridMultilevel"/>
    <w:tmpl w:val="D0782B7E"/>
    <w:lvl w:ilvl="0" w:tplc="DA1E4828">
      <w:start w:val="1"/>
      <w:numFmt w:val="decimal"/>
      <w:lvlText w:val="%1."/>
      <w:lvlJc w:val="left"/>
      <w:pPr>
        <w:ind w:left="1002" w:hanging="358"/>
      </w:pPr>
      <w:rPr>
        <w:rFonts w:ascii="Arial" w:eastAsia="Arial" w:hAnsi="Arial" w:cs="Arial" w:hint="default"/>
        <w:b w:val="0"/>
        <w:bCs w:val="0"/>
        <w:i w:val="0"/>
        <w:iCs w:val="0"/>
        <w:spacing w:val="-2"/>
        <w:w w:val="98"/>
        <w:sz w:val="20"/>
        <w:szCs w:val="20"/>
        <w:lang w:val="en-AU" w:eastAsia="en-US" w:bidi="ar-SA"/>
      </w:rPr>
    </w:lvl>
    <w:lvl w:ilvl="1" w:tplc="801AE566">
      <w:numFmt w:val="bullet"/>
      <w:lvlText w:val="•"/>
      <w:lvlJc w:val="left"/>
      <w:pPr>
        <w:ind w:left="1865" w:hanging="358"/>
      </w:pPr>
      <w:rPr>
        <w:rFonts w:hint="default"/>
        <w:lang w:val="en-AU" w:eastAsia="en-US" w:bidi="ar-SA"/>
      </w:rPr>
    </w:lvl>
    <w:lvl w:ilvl="2" w:tplc="1E12EFBE">
      <w:numFmt w:val="bullet"/>
      <w:lvlText w:val="•"/>
      <w:lvlJc w:val="left"/>
      <w:pPr>
        <w:ind w:left="2730" w:hanging="358"/>
      </w:pPr>
      <w:rPr>
        <w:rFonts w:hint="default"/>
        <w:lang w:val="en-AU" w:eastAsia="en-US" w:bidi="ar-SA"/>
      </w:rPr>
    </w:lvl>
    <w:lvl w:ilvl="3" w:tplc="D5C464B4">
      <w:numFmt w:val="bullet"/>
      <w:lvlText w:val="•"/>
      <w:lvlJc w:val="left"/>
      <w:pPr>
        <w:ind w:left="3595" w:hanging="358"/>
      </w:pPr>
      <w:rPr>
        <w:rFonts w:hint="default"/>
        <w:lang w:val="en-AU" w:eastAsia="en-US" w:bidi="ar-SA"/>
      </w:rPr>
    </w:lvl>
    <w:lvl w:ilvl="4" w:tplc="D01679AE">
      <w:numFmt w:val="bullet"/>
      <w:lvlText w:val="•"/>
      <w:lvlJc w:val="left"/>
      <w:pPr>
        <w:ind w:left="4460" w:hanging="358"/>
      </w:pPr>
      <w:rPr>
        <w:rFonts w:hint="default"/>
        <w:lang w:val="en-AU" w:eastAsia="en-US" w:bidi="ar-SA"/>
      </w:rPr>
    </w:lvl>
    <w:lvl w:ilvl="5" w:tplc="6E38EB98">
      <w:numFmt w:val="bullet"/>
      <w:lvlText w:val="•"/>
      <w:lvlJc w:val="left"/>
      <w:pPr>
        <w:ind w:left="5325" w:hanging="358"/>
      </w:pPr>
      <w:rPr>
        <w:rFonts w:hint="default"/>
        <w:lang w:val="en-AU" w:eastAsia="en-US" w:bidi="ar-SA"/>
      </w:rPr>
    </w:lvl>
    <w:lvl w:ilvl="6" w:tplc="D0166DDC">
      <w:numFmt w:val="bullet"/>
      <w:lvlText w:val="•"/>
      <w:lvlJc w:val="left"/>
      <w:pPr>
        <w:ind w:left="6190" w:hanging="358"/>
      </w:pPr>
      <w:rPr>
        <w:rFonts w:hint="default"/>
        <w:lang w:val="en-AU" w:eastAsia="en-US" w:bidi="ar-SA"/>
      </w:rPr>
    </w:lvl>
    <w:lvl w:ilvl="7" w:tplc="26EEF4B4">
      <w:numFmt w:val="bullet"/>
      <w:lvlText w:val="•"/>
      <w:lvlJc w:val="left"/>
      <w:pPr>
        <w:ind w:left="7055" w:hanging="358"/>
      </w:pPr>
      <w:rPr>
        <w:rFonts w:hint="default"/>
        <w:lang w:val="en-AU" w:eastAsia="en-US" w:bidi="ar-SA"/>
      </w:rPr>
    </w:lvl>
    <w:lvl w:ilvl="8" w:tplc="3A66E29E">
      <w:numFmt w:val="bullet"/>
      <w:lvlText w:val="•"/>
      <w:lvlJc w:val="left"/>
      <w:pPr>
        <w:ind w:left="7920" w:hanging="358"/>
      </w:pPr>
      <w:rPr>
        <w:rFonts w:hint="default"/>
        <w:lang w:val="en-AU" w:eastAsia="en-US" w:bidi="ar-SA"/>
      </w:rPr>
    </w:lvl>
  </w:abstractNum>
  <w:abstractNum w:abstractNumId="5" w15:restartNumberingAfterBreak="0">
    <w:nsid w:val="16AE535A"/>
    <w:multiLevelType w:val="hybridMultilevel"/>
    <w:tmpl w:val="B16C3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7430A"/>
    <w:multiLevelType w:val="hybridMultilevel"/>
    <w:tmpl w:val="55BEB6FA"/>
    <w:lvl w:ilvl="0" w:tplc="413E7034">
      <w:numFmt w:val="bullet"/>
      <w:lvlText w:val=""/>
      <w:lvlJc w:val="left"/>
      <w:pPr>
        <w:ind w:left="645" w:hanging="363"/>
      </w:pPr>
      <w:rPr>
        <w:rFonts w:ascii="Symbol" w:eastAsia="Symbol" w:hAnsi="Symbol" w:cs="Symbol" w:hint="default"/>
        <w:b w:val="0"/>
        <w:bCs w:val="0"/>
        <w:i w:val="0"/>
        <w:iCs w:val="0"/>
        <w:w w:val="97"/>
        <w:sz w:val="20"/>
        <w:szCs w:val="20"/>
        <w:lang w:val="en-AU" w:eastAsia="en-US" w:bidi="ar-SA"/>
      </w:rPr>
    </w:lvl>
    <w:lvl w:ilvl="1" w:tplc="E53EF7F6">
      <w:numFmt w:val="bullet"/>
      <w:lvlText w:val="•"/>
      <w:lvlJc w:val="left"/>
      <w:pPr>
        <w:ind w:left="1462" w:hanging="363"/>
      </w:pPr>
      <w:rPr>
        <w:rFonts w:hint="default"/>
        <w:lang w:val="en-AU" w:eastAsia="en-US" w:bidi="ar-SA"/>
      </w:rPr>
    </w:lvl>
    <w:lvl w:ilvl="2" w:tplc="3D9E5772">
      <w:numFmt w:val="bullet"/>
      <w:lvlText w:val="•"/>
      <w:lvlJc w:val="left"/>
      <w:pPr>
        <w:ind w:left="2284" w:hanging="363"/>
      </w:pPr>
      <w:rPr>
        <w:rFonts w:hint="default"/>
        <w:lang w:val="en-AU" w:eastAsia="en-US" w:bidi="ar-SA"/>
      </w:rPr>
    </w:lvl>
    <w:lvl w:ilvl="3" w:tplc="1B96C828">
      <w:numFmt w:val="bullet"/>
      <w:lvlText w:val="•"/>
      <w:lvlJc w:val="left"/>
      <w:pPr>
        <w:ind w:left="3106" w:hanging="363"/>
      </w:pPr>
      <w:rPr>
        <w:rFonts w:hint="default"/>
        <w:lang w:val="en-AU" w:eastAsia="en-US" w:bidi="ar-SA"/>
      </w:rPr>
    </w:lvl>
    <w:lvl w:ilvl="4" w:tplc="232823C8">
      <w:numFmt w:val="bullet"/>
      <w:lvlText w:val="•"/>
      <w:lvlJc w:val="left"/>
      <w:pPr>
        <w:ind w:left="3928" w:hanging="363"/>
      </w:pPr>
      <w:rPr>
        <w:rFonts w:hint="default"/>
        <w:lang w:val="en-AU" w:eastAsia="en-US" w:bidi="ar-SA"/>
      </w:rPr>
    </w:lvl>
    <w:lvl w:ilvl="5" w:tplc="F26A56FA">
      <w:numFmt w:val="bullet"/>
      <w:lvlText w:val="•"/>
      <w:lvlJc w:val="left"/>
      <w:pPr>
        <w:ind w:left="4751" w:hanging="363"/>
      </w:pPr>
      <w:rPr>
        <w:rFonts w:hint="default"/>
        <w:lang w:val="en-AU" w:eastAsia="en-US" w:bidi="ar-SA"/>
      </w:rPr>
    </w:lvl>
    <w:lvl w:ilvl="6" w:tplc="22BCE934">
      <w:numFmt w:val="bullet"/>
      <w:lvlText w:val="•"/>
      <w:lvlJc w:val="left"/>
      <w:pPr>
        <w:ind w:left="5573" w:hanging="363"/>
      </w:pPr>
      <w:rPr>
        <w:rFonts w:hint="default"/>
        <w:lang w:val="en-AU" w:eastAsia="en-US" w:bidi="ar-SA"/>
      </w:rPr>
    </w:lvl>
    <w:lvl w:ilvl="7" w:tplc="337C6328">
      <w:numFmt w:val="bullet"/>
      <w:lvlText w:val="•"/>
      <w:lvlJc w:val="left"/>
      <w:pPr>
        <w:ind w:left="6395" w:hanging="363"/>
      </w:pPr>
      <w:rPr>
        <w:rFonts w:hint="default"/>
        <w:lang w:val="en-AU" w:eastAsia="en-US" w:bidi="ar-SA"/>
      </w:rPr>
    </w:lvl>
    <w:lvl w:ilvl="8" w:tplc="89F03EF8">
      <w:numFmt w:val="bullet"/>
      <w:lvlText w:val="•"/>
      <w:lvlJc w:val="left"/>
      <w:pPr>
        <w:ind w:left="7217" w:hanging="363"/>
      </w:pPr>
      <w:rPr>
        <w:rFonts w:hint="default"/>
        <w:lang w:val="en-AU" w:eastAsia="en-US" w:bidi="ar-SA"/>
      </w:rPr>
    </w:lvl>
  </w:abstractNum>
  <w:abstractNum w:abstractNumId="7" w15:restartNumberingAfterBreak="0">
    <w:nsid w:val="326D3DE5"/>
    <w:multiLevelType w:val="multilevel"/>
    <w:tmpl w:val="5B1EDFD8"/>
    <w:lvl w:ilvl="0">
      <w:start w:val="3"/>
      <w:numFmt w:val="decimal"/>
      <w:lvlText w:val="%1"/>
      <w:lvlJc w:val="left"/>
      <w:pPr>
        <w:ind w:left="1638" w:hanging="994"/>
      </w:pPr>
      <w:rPr>
        <w:rFonts w:hint="default"/>
        <w:lang w:val="en-AU" w:eastAsia="en-US" w:bidi="ar-SA"/>
      </w:rPr>
    </w:lvl>
    <w:lvl w:ilvl="1">
      <w:start w:val="7"/>
      <w:numFmt w:val="decimal"/>
      <w:lvlText w:val="%1.%2"/>
      <w:lvlJc w:val="left"/>
      <w:pPr>
        <w:ind w:left="1638" w:hanging="994"/>
      </w:pPr>
      <w:rPr>
        <w:rFonts w:hint="default"/>
        <w:lang w:val="en-AU" w:eastAsia="en-US" w:bidi="ar-SA"/>
      </w:rPr>
    </w:lvl>
    <w:lvl w:ilvl="2">
      <w:start w:val="1"/>
      <w:numFmt w:val="decimal"/>
      <w:lvlText w:val="%1.%2.%3"/>
      <w:lvlJc w:val="left"/>
      <w:pPr>
        <w:ind w:left="1638" w:hanging="994"/>
      </w:pPr>
      <w:rPr>
        <w:rFonts w:ascii="Arial" w:eastAsia="Arial" w:hAnsi="Arial" w:cs="Arial" w:hint="default"/>
        <w:b/>
        <w:bCs/>
        <w:i w:val="0"/>
        <w:iCs w:val="0"/>
        <w:spacing w:val="-1"/>
        <w:w w:val="100"/>
        <w:sz w:val="22"/>
        <w:szCs w:val="22"/>
        <w:lang w:val="en-AU" w:eastAsia="en-US" w:bidi="ar-SA"/>
      </w:rPr>
    </w:lvl>
    <w:lvl w:ilvl="3">
      <w:numFmt w:val="bullet"/>
      <w:lvlText w:val="•"/>
      <w:lvlJc w:val="left"/>
      <w:pPr>
        <w:ind w:left="4043" w:hanging="994"/>
      </w:pPr>
      <w:rPr>
        <w:rFonts w:hint="default"/>
        <w:lang w:val="en-AU" w:eastAsia="en-US" w:bidi="ar-SA"/>
      </w:rPr>
    </w:lvl>
    <w:lvl w:ilvl="4">
      <w:numFmt w:val="bullet"/>
      <w:lvlText w:val="•"/>
      <w:lvlJc w:val="left"/>
      <w:pPr>
        <w:ind w:left="4844" w:hanging="994"/>
      </w:pPr>
      <w:rPr>
        <w:rFonts w:hint="default"/>
        <w:lang w:val="en-AU" w:eastAsia="en-US" w:bidi="ar-SA"/>
      </w:rPr>
    </w:lvl>
    <w:lvl w:ilvl="5">
      <w:numFmt w:val="bullet"/>
      <w:lvlText w:val="•"/>
      <w:lvlJc w:val="left"/>
      <w:pPr>
        <w:ind w:left="5645" w:hanging="994"/>
      </w:pPr>
      <w:rPr>
        <w:rFonts w:hint="default"/>
        <w:lang w:val="en-AU" w:eastAsia="en-US" w:bidi="ar-SA"/>
      </w:rPr>
    </w:lvl>
    <w:lvl w:ilvl="6">
      <w:numFmt w:val="bullet"/>
      <w:lvlText w:val="•"/>
      <w:lvlJc w:val="left"/>
      <w:pPr>
        <w:ind w:left="6446" w:hanging="994"/>
      </w:pPr>
      <w:rPr>
        <w:rFonts w:hint="default"/>
        <w:lang w:val="en-AU" w:eastAsia="en-US" w:bidi="ar-SA"/>
      </w:rPr>
    </w:lvl>
    <w:lvl w:ilvl="7">
      <w:numFmt w:val="bullet"/>
      <w:lvlText w:val="•"/>
      <w:lvlJc w:val="left"/>
      <w:pPr>
        <w:ind w:left="7247" w:hanging="994"/>
      </w:pPr>
      <w:rPr>
        <w:rFonts w:hint="default"/>
        <w:lang w:val="en-AU" w:eastAsia="en-US" w:bidi="ar-SA"/>
      </w:rPr>
    </w:lvl>
    <w:lvl w:ilvl="8">
      <w:numFmt w:val="bullet"/>
      <w:lvlText w:val="•"/>
      <w:lvlJc w:val="left"/>
      <w:pPr>
        <w:ind w:left="8048" w:hanging="994"/>
      </w:pPr>
      <w:rPr>
        <w:rFonts w:hint="default"/>
        <w:lang w:val="en-AU" w:eastAsia="en-US" w:bidi="ar-SA"/>
      </w:rPr>
    </w:lvl>
  </w:abstractNum>
  <w:abstractNum w:abstractNumId="8" w15:restartNumberingAfterBreak="0">
    <w:nsid w:val="3F56196A"/>
    <w:multiLevelType w:val="hybridMultilevel"/>
    <w:tmpl w:val="5C0ED820"/>
    <w:lvl w:ilvl="0" w:tplc="DA98A040">
      <w:start w:val="1"/>
      <w:numFmt w:val="lowerLetter"/>
      <w:lvlText w:val="%1)"/>
      <w:lvlJc w:val="left"/>
      <w:pPr>
        <w:ind w:left="1069" w:hanging="425"/>
      </w:pPr>
      <w:rPr>
        <w:rFonts w:ascii="Arial" w:eastAsia="Arial" w:hAnsi="Arial" w:cs="Arial" w:hint="default"/>
        <w:b w:val="0"/>
        <w:bCs w:val="0"/>
        <w:i w:val="0"/>
        <w:iCs w:val="0"/>
        <w:spacing w:val="-2"/>
        <w:w w:val="98"/>
        <w:sz w:val="20"/>
        <w:szCs w:val="20"/>
        <w:lang w:val="en-AU" w:eastAsia="en-US" w:bidi="ar-SA"/>
      </w:rPr>
    </w:lvl>
    <w:lvl w:ilvl="1" w:tplc="239211BC">
      <w:numFmt w:val="bullet"/>
      <w:lvlText w:val="•"/>
      <w:lvlJc w:val="left"/>
      <w:pPr>
        <w:ind w:left="1919" w:hanging="425"/>
      </w:pPr>
      <w:rPr>
        <w:rFonts w:hint="default"/>
        <w:lang w:val="en-AU" w:eastAsia="en-US" w:bidi="ar-SA"/>
      </w:rPr>
    </w:lvl>
    <w:lvl w:ilvl="2" w:tplc="D71AAE7A">
      <w:numFmt w:val="bullet"/>
      <w:lvlText w:val="•"/>
      <w:lvlJc w:val="left"/>
      <w:pPr>
        <w:ind w:left="2778" w:hanging="425"/>
      </w:pPr>
      <w:rPr>
        <w:rFonts w:hint="default"/>
        <w:lang w:val="en-AU" w:eastAsia="en-US" w:bidi="ar-SA"/>
      </w:rPr>
    </w:lvl>
    <w:lvl w:ilvl="3" w:tplc="EC6A3290">
      <w:numFmt w:val="bullet"/>
      <w:lvlText w:val="•"/>
      <w:lvlJc w:val="left"/>
      <w:pPr>
        <w:ind w:left="3637" w:hanging="425"/>
      </w:pPr>
      <w:rPr>
        <w:rFonts w:hint="default"/>
        <w:lang w:val="en-AU" w:eastAsia="en-US" w:bidi="ar-SA"/>
      </w:rPr>
    </w:lvl>
    <w:lvl w:ilvl="4" w:tplc="31167996">
      <w:numFmt w:val="bullet"/>
      <w:lvlText w:val="•"/>
      <w:lvlJc w:val="left"/>
      <w:pPr>
        <w:ind w:left="4496" w:hanging="425"/>
      </w:pPr>
      <w:rPr>
        <w:rFonts w:hint="default"/>
        <w:lang w:val="en-AU" w:eastAsia="en-US" w:bidi="ar-SA"/>
      </w:rPr>
    </w:lvl>
    <w:lvl w:ilvl="5" w:tplc="D1E02BA0">
      <w:numFmt w:val="bullet"/>
      <w:lvlText w:val="•"/>
      <w:lvlJc w:val="left"/>
      <w:pPr>
        <w:ind w:left="5355" w:hanging="425"/>
      </w:pPr>
      <w:rPr>
        <w:rFonts w:hint="default"/>
        <w:lang w:val="en-AU" w:eastAsia="en-US" w:bidi="ar-SA"/>
      </w:rPr>
    </w:lvl>
    <w:lvl w:ilvl="6" w:tplc="081447E4">
      <w:numFmt w:val="bullet"/>
      <w:lvlText w:val="•"/>
      <w:lvlJc w:val="left"/>
      <w:pPr>
        <w:ind w:left="6214" w:hanging="425"/>
      </w:pPr>
      <w:rPr>
        <w:rFonts w:hint="default"/>
        <w:lang w:val="en-AU" w:eastAsia="en-US" w:bidi="ar-SA"/>
      </w:rPr>
    </w:lvl>
    <w:lvl w:ilvl="7" w:tplc="7F6A9CD4">
      <w:numFmt w:val="bullet"/>
      <w:lvlText w:val="•"/>
      <w:lvlJc w:val="left"/>
      <w:pPr>
        <w:ind w:left="7073" w:hanging="425"/>
      </w:pPr>
      <w:rPr>
        <w:rFonts w:hint="default"/>
        <w:lang w:val="en-AU" w:eastAsia="en-US" w:bidi="ar-SA"/>
      </w:rPr>
    </w:lvl>
    <w:lvl w:ilvl="8" w:tplc="DC0AEF56">
      <w:numFmt w:val="bullet"/>
      <w:lvlText w:val="•"/>
      <w:lvlJc w:val="left"/>
      <w:pPr>
        <w:ind w:left="7932" w:hanging="425"/>
      </w:pPr>
      <w:rPr>
        <w:rFonts w:hint="default"/>
        <w:lang w:val="en-AU" w:eastAsia="en-US" w:bidi="ar-SA"/>
      </w:rPr>
    </w:lvl>
  </w:abstractNum>
  <w:abstractNum w:abstractNumId="9" w15:restartNumberingAfterBreak="0">
    <w:nsid w:val="439159A3"/>
    <w:multiLevelType w:val="hybridMultilevel"/>
    <w:tmpl w:val="129899A0"/>
    <w:lvl w:ilvl="0" w:tplc="27901D34">
      <w:numFmt w:val="bullet"/>
      <w:lvlText w:val=""/>
      <w:lvlJc w:val="left"/>
      <w:pPr>
        <w:ind w:left="561" w:hanging="286"/>
      </w:pPr>
      <w:rPr>
        <w:rFonts w:ascii="Symbol" w:eastAsia="Symbol" w:hAnsi="Symbol" w:cs="Symbol" w:hint="default"/>
        <w:b w:val="0"/>
        <w:bCs w:val="0"/>
        <w:i w:val="0"/>
        <w:iCs w:val="0"/>
        <w:w w:val="97"/>
        <w:sz w:val="20"/>
        <w:szCs w:val="20"/>
        <w:lang w:val="en-AU" w:eastAsia="en-US" w:bidi="ar-SA"/>
      </w:rPr>
    </w:lvl>
    <w:lvl w:ilvl="1" w:tplc="CC520F16">
      <w:numFmt w:val="bullet"/>
      <w:lvlText w:val="•"/>
      <w:lvlJc w:val="left"/>
      <w:pPr>
        <w:ind w:left="1390" w:hanging="286"/>
      </w:pPr>
      <w:rPr>
        <w:rFonts w:hint="default"/>
        <w:lang w:val="en-AU" w:eastAsia="en-US" w:bidi="ar-SA"/>
      </w:rPr>
    </w:lvl>
    <w:lvl w:ilvl="2" w:tplc="0DBC5F1A">
      <w:numFmt w:val="bullet"/>
      <w:lvlText w:val="•"/>
      <w:lvlJc w:val="left"/>
      <w:pPr>
        <w:ind w:left="2220" w:hanging="286"/>
      </w:pPr>
      <w:rPr>
        <w:rFonts w:hint="default"/>
        <w:lang w:val="en-AU" w:eastAsia="en-US" w:bidi="ar-SA"/>
      </w:rPr>
    </w:lvl>
    <w:lvl w:ilvl="3" w:tplc="EF22A3D4">
      <w:numFmt w:val="bullet"/>
      <w:lvlText w:val="•"/>
      <w:lvlJc w:val="left"/>
      <w:pPr>
        <w:ind w:left="3050" w:hanging="286"/>
      </w:pPr>
      <w:rPr>
        <w:rFonts w:hint="default"/>
        <w:lang w:val="en-AU" w:eastAsia="en-US" w:bidi="ar-SA"/>
      </w:rPr>
    </w:lvl>
    <w:lvl w:ilvl="4" w:tplc="A8203D6E">
      <w:numFmt w:val="bullet"/>
      <w:lvlText w:val="•"/>
      <w:lvlJc w:val="left"/>
      <w:pPr>
        <w:ind w:left="3880" w:hanging="286"/>
      </w:pPr>
      <w:rPr>
        <w:rFonts w:hint="default"/>
        <w:lang w:val="en-AU" w:eastAsia="en-US" w:bidi="ar-SA"/>
      </w:rPr>
    </w:lvl>
    <w:lvl w:ilvl="5" w:tplc="F158476C">
      <w:numFmt w:val="bullet"/>
      <w:lvlText w:val="•"/>
      <w:lvlJc w:val="left"/>
      <w:pPr>
        <w:ind w:left="4711" w:hanging="286"/>
      </w:pPr>
      <w:rPr>
        <w:rFonts w:hint="default"/>
        <w:lang w:val="en-AU" w:eastAsia="en-US" w:bidi="ar-SA"/>
      </w:rPr>
    </w:lvl>
    <w:lvl w:ilvl="6" w:tplc="776CDF06">
      <w:numFmt w:val="bullet"/>
      <w:lvlText w:val="•"/>
      <w:lvlJc w:val="left"/>
      <w:pPr>
        <w:ind w:left="5541" w:hanging="286"/>
      </w:pPr>
      <w:rPr>
        <w:rFonts w:hint="default"/>
        <w:lang w:val="en-AU" w:eastAsia="en-US" w:bidi="ar-SA"/>
      </w:rPr>
    </w:lvl>
    <w:lvl w:ilvl="7" w:tplc="AED48734">
      <w:numFmt w:val="bullet"/>
      <w:lvlText w:val="•"/>
      <w:lvlJc w:val="left"/>
      <w:pPr>
        <w:ind w:left="6371" w:hanging="286"/>
      </w:pPr>
      <w:rPr>
        <w:rFonts w:hint="default"/>
        <w:lang w:val="en-AU" w:eastAsia="en-US" w:bidi="ar-SA"/>
      </w:rPr>
    </w:lvl>
    <w:lvl w:ilvl="8" w:tplc="7E307E34">
      <w:numFmt w:val="bullet"/>
      <w:lvlText w:val="•"/>
      <w:lvlJc w:val="left"/>
      <w:pPr>
        <w:ind w:left="7201" w:hanging="286"/>
      </w:pPr>
      <w:rPr>
        <w:rFonts w:hint="default"/>
        <w:lang w:val="en-AU" w:eastAsia="en-US" w:bidi="ar-SA"/>
      </w:rPr>
    </w:lvl>
  </w:abstractNum>
  <w:abstractNum w:abstractNumId="10" w15:restartNumberingAfterBreak="0">
    <w:nsid w:val="4B7206D9"/>
    <w:multiLevelType w:val="hybridMultilevel"/>
    <w:tmpl w:val="A65C8292"/>
    <w:lvl w:ilvl="0" w:tplc="AEB84208">
      <w:numFmt w:val="bullet"/>
      <w:lvlText w:val=""/>
      <w:lvlJc w:val="left"/>
      <w:pPr>
        <w:ind w:left="561" w:hanging="286"/>
      </w:pPr>
      <w:rPr>
        <w:rFonts w:ascii="Symbol" w:eastAsia="Symbol" w:hAnsi="Symbol" w:cs="Symbol" w:hint="default"/>
        <w:b w:val="0"/>
        <w:bCs w:val="0"/>
        <w:i w:val="0"/>
        <w:iCs w:val="0"/>
        <w:w w:val="97"/>
        <w:sz w:val="20"/>
        <w:szCs w:val="20"/>
        <w:lang w:val="en-AU" w:eastAsia="en-US" w:bidi="ar-SA"/>
      </w:rPr>
    </w:lvl>
    <w:lvl w:ilvl="1" w:tplc="B9D48954">
      <w:numFmt w:val="bullet"/>
      <w:lvlText w:val="•"/>
      <w:lvlJc w:val="left"/>
      <w:pPr>
        <w:ind w:left="1367" w:hanging="286"/>
      </w:pPr>
      <w:rPr>
        <w:rFonts w:hint="default"/>
        <w:lang w:val="en-AU" w:eastAsia="en-US" w:bidi="ar-SA"/>
      </w:rPr>
    </w:lvl>
    <w:lvl w:ilvl="2" w:tplc="FAB6BFFE">
      <w:numFmt w:val="bullet"/>
      <w:lvlText w:val="•"/>
      <w:lvlJc w:val="left"/>
      <w:pPr>
        <w:ind w:left="2175" w:hanging="286"/>
      </w:pPr>
      <w:rPr>
        <w:rFonts w:hint="default"/>
        <w:lang w:val="en-AU" w:eastAsia="en-US" w:bidi="ar-SA"/>
      </w:rPr>
    </w:lvl>
    <w:lvl w:ilvl="3" w:tplc="19B8077A">
      <w:numFmt w:val="bullet"/>
      <w:lvlText w:val="•"/>
      <w:lvlJc w:val="left"/>
      <w:pPr>
        <w:ind w:left="2983" w:hanging="286"/>
      </w:pPr>
      <w:rPr>
        <w:rFonts w:hint="default"/>
        <w:lang w:val="en-AU" w:eastAsia="en-US" w:bidi="ar-SA"/>
      </w:rPr>
    </w:lvl>
    <w:lvl w:ilvl="4" w:tplc="4BDA3B54">
      <w:numFmt w:val="bullet"/>
      <w:lvlText w:val="•"/>
      <w:lvlJc w:val="left"/>
      <w:pPr>
        <w:ind w:left="3790" w:hanging="286"/>
      </w:pPr>
      <w:rPr>
        <w:rFonts w:hint="default"/>
        <w:lang w:val="en-AU" w:eastAsia="en-US" w:bidi="ar-SA"/>
      </w:rPr>
    </w:lvl>
    <w:lvl w:ilvl="5" w:tplc="6AEA144C">
      <w:numFmt w:val="bullet"/>
      <w:lvlText w:val="•"/>
      <w:lvlJc w:val="left"/>
      <w:pPr>
        <w:ind w:left="4598" w:hanging="286"/>
      </w:pPr>
      <w:rPr>
        <w:rFonts w:hint="default"/>
        <w:lang w:val="en-AU" w:eastAsia="en-US" w:bidi="ar-SA"/>
      </w:rPr>
    </w:lvl>
    <w:lvl w:ilvl="6" w:tplc="F09060D0">
      <w:numFmt w:val="bullet"/>
      <w:lvlText w:val="•"/>
      <w:lvlJc w:val="left"/>
      <w:pPr>
        <w:ind w:left="5406" w:hanging="286"/>
      </w:pPr>
      <w:rPr>
        <w:rFonts w:hint="default"/>
        <w:lang w:val="en-AU" w:eastAsia="en-US" w:bidi="ar-SA"/>
      </w:rPr>
    </w:lvl>
    <w:lvl w:ilvl="7" w:tplc="79DE9E00">
      <w:numFmt w:val="bullet"/>
      <w:lvlText w:val="•"/>
      <w:lvlJc w:val="left"/>
      <w:pPr>
        <w:ind w:left="6213" w:hanging="286"/>
      </w:pPr>
      <w:rPr>
        <w:rFonts w:hint="default"/>
        <w:lang w:val="en-AU" w:eastAsia="en-US" w:bidi="ar-SA"/>
      </w:rPr>
    </w:lvl>
    <w:lvl w:ilvl="8" w:tplc="D690D776">
      <w:numFmt w:val="bullet"/>
      <w:lvlText w:val="•"/>
      <w:lvlJc w:val="left"/>
      <w:pPr>
        <w:ind w:left="7021" w:hanging="286"/>
      </w:pPr>
      <w:rPr>
        <w:rFonts w:hint="default"/>
        <w:lang w:val="en-AU" w:eastAsia="en-US" w:bidi="ar-SA"/>
      </w:rPr>
    </w:lvl>
  </w:abstractNum>
  <w:abstractNum w:abstractNumId="11" w15:restartNumberingAfterBreak="0">
    <w:nsid w:val="4DCF5398"/>
    <w:multiLevelType w:val="hybridMultilevel"/>
    <w:tmpl w:val="7FDA390E"/>
    <w:lvl w:ilvl="0" w:tplc="4B1CFD44">
      <w:numFmt w:val="bullet"/>
      <w:lvlText w:val=""/>
      <w:lvlJc w:val="left"/>
      <w:pPr>
        <w:ind w:left="561" w:hanging="286"/>
      </w:pPr>
      <w:rPr>
        <w:rFonts w:ascii="Symbol" w:eastAsia="Symbol" w:hAnsi="Symbol" w:cs="Symbol" w:hint="default"/>
        <w:b w:val="0"/>
        <w:bCs w:val="0"/>
        <w:i w:val="0"/>
        <w:iCs w:val="0"/>
        <w:w w:val="97"/>
        <w:sz w:val="20"/>
        <w:szCs w:val="20"/>
        <w:lang w:val="en-AU" w:eastAsia="en-US" w:bidi="ar-SA"/>
      </w:rPr>
    </w:lvl>
    <w:lvl w:ilvl="1" w:tplc="C06802BE">
      <w:numFmt w:val="bullet"/>
      <w:lvlText w:val="•"/>
      <w:lvlJc w:val="left"/>
      <w:pPr>
        <w:ind w:left="1390" w:hanging="286"/>
      </w:pPr>
      <w:rPr>
        <w:rFonts w:hint="default"/>
        <w:lang w:val="en-AU" w:eastAsia="en-US" w:bidi="ar-SA"/>
      </w:rPr>
    </w:lvl>
    <w:lvl w:ilvl="2" w:tplc="7FB0F75E">
      <w:numFmt w:val="bullet"/>
      <w:lvlText w:val="•"/>
      <w:lvlJc w:val="left"/>
      <w:pPr>
        <w:ind w:left="2220" w:hanging="286"/>
      </w:pPr>
      <w:rPr>
        <w:rFonts w:hint="default"/>
        <w:lang w:val="en-AU" w:eastAsia="en-US" w:bidi="ar-SA"/>
      </w:rPr>
    </w:lvl>
    <w:lvl w:ilvl="3" w:tplc="60561906">
      <w:numFmt w:val="bullet"/>
      <w:lvlText w:val="•"/>
      <w:lvlJc w:val="left"/>
      <w:pPr>
        <w:ind w:left="3050" w:hanging="286"/>
      </w:pPr>
      <w:rPr>
        <w:rFonts w:hint="default"/>
        <w:lang w:val="en-AU" w:eastAsia="en-US" w:bidi="ar-SA"/>
      </w:rPr>
    </w:lvl>
    <w:lvl w:ilvl="4" w:tplc="614AF338">
      <w:numFmt w:val="bullet"/>
      <w:lvlText w:val="•"/>
      <w:lvlJc w:val="left"/>
      <w:pPr>
        <w:ind w:left="3880" w:hanging="286"/>
      </w:pPr>
      <w:rPr>
        <w:rFonts w:hint="default"/>
        <w:lang w:val="en-AU" w:eastAsia="en-US" w:bidi="ar-SA"/>
      </w:rPr>
    </w:lvl>
    <w:lvl w:ilvl="5" w:tplc="4B42853C">
      <w:numFmt w:val="bullet"/>
      <w:lvlText w:val="•"/>
      <w:lvlJc w:val="left"/>
      <w:pPr>
        <w:ind w:left="4711" w:hanging="286"/>
      </w:pPr>
      <w:rPr>
        <w:rFonts w:hint="default"/>
        <w:lang w:val="en-AU" w:eastAsia="en-US" w:bidi="ar-SA"/>
      </w:rPr>
    </w:lvl>
    <w:lvl w:ilvl="6" w:tplc="C7382276">
      <w:numFmt w:val="bullet"/>
      <w:lvlText w:val="•"/>
      <w:lvlJc w:val="left"/>
      <w:pPr>
        <w:ind w:left="5541" w:hanging="286"/>
      </w:pPr>
      <w:rPr>
        <w:rFonts w:hint="default"/>
        <w:lang w:val="en-AU" w:eastAsia="en-US" w:bidi="ar-SA"/>
      </w:rPr>
    </w:lvl>
    <w:lvl w:ilvl="7" w:tplc="83525466">
      <w:numFmt w:val="bullet"/>
      <w:lvlText w:val="•"/>
      <w:lvlJc w:val="left"/>
      <w:pPr>
        <w:ind w:left="6371" w:hanging="286"/>
      </w:pPr>
      <w:rPr>
        <w:rFonts w:hint="default"/>
        <w:lang w:val="en-AU" w:eastAsia="en-US" w:bidi="ar-SA"/>
      </w:rPr>
    </w:lvl>
    <w:lvl w:ilvl="8" w:tplc="45FC4BBA">
      <w:numFmt w:val="bullet"/>
      <w:lvlText w:val="•"/>
      <w:lvlJc w:val="left"/>
      <w:pPr>
        <w:ind w:left="7201" w:hanging="286"/>
      </w:pPr>
      <w:rPr>
        <w:rFonts w:hint="default"/>
        <w:lang w:val="en-AU" w:eastAsia="en-US" w:bidi="ar-SA"/>
      </w:rPr>
    </w:lvl>
  </w:abstractNum>
  <w:abstractNum w:abstractNumId="12" w15:restartNumberingAfterBreak="0">
    <w:nsid w:val="59816FF8"/>
    <w:multiLevelType w:val="hybridMultilevel"/>
    <w:tmpl w:val="7E561408"/>
    <w:lvl w:ilvl="0" w:tplc="B5667E6C">
      <w:numFmt w:val="bullet"/>
      <w:lvlText w:val=""/>
      <w:lvlJc w:val="left"/>
      <w:pPr>
        <w:ind w:left="561" w:hanging="286"/>
      </w:pPr>
      <w:rPr>
        <w:rFonts w:ascii="Symbol" w:eastAsia="Symbol" w:hAnsi="Symbol" w:cs="Symbol" w:hint="default"/>
        <w:b w:val="0"/>
        <w:bCs w:val="0"/>
        <w:i w:val="0"/>
        <w:iCs w:val="0"/>
        <w:w w:val="97"/>
        <w:sz w:val="20"/>
        <w:szCs w:val="20"/>
        <w:lang w:val="en-AU" w:eastAsia="en-US" w:bidi="ar-SA"/>
      </w:rPr>
    </w:lvl>
    <w:lvl w:ilvl="1" w:tplc="5AC229A2">
      <w:numFmt w:val="bullet"/>
      <w:lvlText w:val="•"/>
      <w:lvlJc w:val="left"/>
      <w:pPr>
        <w:ind w:left="1367" w:hanging="286"/>
      </w:pPr>
      <w:rPr>
        <w:rFonts w:hint="default"/>
        <w:lang w:val="en-AU" w:eastAsia="en-US" w:bidi="ar-SA"/>
      </w:rPr>
    </w:lvl>
    <w:lvl w:ilvl="2" w:tplc="92E0121C">
      <w:numFmt w:val="bullet"/>
      <w:lvlText w:val="•"/>
      <w:lvlJc w:val="left"/>
      <w:pPr>
        <w:ind w:left="2175" w:hanging="286"/>
      </w:pPr>
      <w:rPr>
        <w:rFonts w:hint="default"/>
        <w:lang w:val="en-AU" w:eastAsia="en-US" w:bidi="ar-SA"/>
      </w:rPr>
    </w:lvl>
    <w:lvl w:ilvl="3" w:tplc="20662BE4">
      <w:numFmt w:val="bullet"/>
      <w:lvlText w:val="•"/>
      <w:lvlJc w:val="left"/>
      <w:pPr>
        <w:ind w:left="2983" w:hanging="286"/>
      </w:pPr>
      <w:rPr>
        <w:rFonts w:hint="default"/>
        <w:lang w:val="en-AU" w:eastAsia="en-US" w:bidi="ar-SA"/>
      </w:rPr>
    </w:lvl>
    <w:lvl w:ilvl="4" w:tplc="208884C2">
      <w:numFmt w:val="bullet"/>
      <w:lvlText w:val="•"/>
      <w:lvlJc w:val="left"/>
      <w:pPr>
        <w:ind w:left="3790" w:hanging="286"/>
      </w:pPr>
      <w:rPr>
        <w:rFonts w:hint="default"/>
        <w:lang w:val="en-AU" w:eastAsia="en-US" w:bidi="ar-SA"/>
      </w:rPr>
    </w:lvl>
    <w:lvl w:ilvl="5" w:tplc="A9A21CDC">
      <w:numFmt w:val="bullet"/>
      <w:lvlText w:val="•"/>
      <w:lvlJc w:val="left"/>
      <w:pPr>
        <w:ind w:left="4598" w:hanging="286"/>
      </w:pPr>
      <w:rPr>
        <w:rFonts w:hint="default"/>
        <w:lang w:val="en-AU" w:eastAsia="en-US" w:bidi="ar-SA"/>
      </w:rPr>
    </w:lvl>
    <w:lvl w:ilvl="6" w:tplc="A64892BC">
      <w:numFmt w:val="bullet"/>
      <w:lvlText w:val="•"/>
      <w:lvlJc w:val="left"/>
      <w:pPr>
        <w:ind w:left="5406" w:hanging="286"/>
      </w:pPr>
      <w:rPr>
        <w:rFonts w:hint="default"/>
        <w:lang w:val="en-AU" w:eastAsia="en-US" w:bidi="ar-SA"/>
      </w:rPr>
    </w:lvl>
    <w:lvl w:ilvl="7" w:tplc="CCD6A4A0">
      <w:numFmt w:val="bullet"/>
      <w:lvlText w:val="•"/>
      <w:lvlJc w:val="left"/>
      <w:pPr>
        <w:ind w:left="6213" w:hanging="286"/>
      </w:pPr>
      <w:rPr>
        <w:rFonts w:hint="default"/>
        <w:lang w:val="en-AU" w:eastAsia="en-US" w:bidi="ar-SA"/>
      </w:rPr>
    </w:lvl>
    <w:lvl w:ilvl="8" w:tplc="05003D00">
      <w:numFmt w:val="bullet"/>
      <w:lvlText w:val="•"/>
      <w:lvlJc w:val="left"/>
      <w:pPr>
        <w:ind w:left="7021" w:hanging="286"/>
      </w:pPr>
      <w:rPr>
        <w:rFonts w:hint="default"/>
        <w:lang w:val="en-AU" w:eastAsia="en-US" w:bidi="ar-SA"/>
      </w:rPr>
    </w:lvl>
  </w:abstractNum>
  <w:abstractNum w:abstractNumId="13" w15:restartNumberingAfterBreak="0">
    <w:nsid w:val="792A0A48"/>
    <w:multiLevelType w:val="hybridMultilevel"/>
    <w:tmpl w:val="39909656"/>
    <w:lvl w:ilvl="0" w:tplc="CB2020D4">
      <w:start w:val="1"/>
      <w:numFmt w:val="decimal"/>
      <w:lvlText w:val="%1."/>
      <w:lvlJc w:val="left"/>
      <w:pPr>
        <w:ind w:left="928" w:hanging="281"/>
      </w:pPr>
      <w:rPr>
        <w:rFonts w:ascii="Arial" w:eastAsia="Arial" w:hAnsi="Arial" w:cs="Arial" w:hint="default"/>
        <w:b w:val="0"/>
        <w:bCs w:val="0"/>
        <w:i w:val="0"/>
        <w:iCs w:val="0"/>
        <w:spacing w:val="-2"/>
        <w:w w:val="98"/>
        <w:sz w:val="20"/>
        <w:szCs w:val="20"/>
        <w:lang w:val="en-AU" w:eastAsia="en-US" w:bidi="ar-SA"/>
      </w:rPr>
    </w:lvl>
    <w:lvl w:ilvl="1" w:tplc="C59EB2E4">
      <w:numFmt w:val="bullet"/>
      <w:lvlText w:val="•"/>
      <w:lvlJc w:val="left"/>
      <w:pPr>
        <w:ind w:left="1793" w:hanging="281"/>
      </w:pPr>
      <w:rPr>
        <w:rFonts w:hint="default"/>
        <w:lang w:val="en-AU" w:eastAsia="en-US" w:bidi="ar-SA"/>
      </w:rPr>
    </w:lvl>
    <w:lvl w:ilvl="2" w:tplc="817003F0">
      <w:numFmt w:val="bullet"/>
      <w:lvlText w:val="•"/>
      <w:lvlJc w:val="left"/>
      <w:pPr>
        <w:ind w:left="2666" w:hanging="281"/>
      </w:pPr>
      <w:rPr>
        <w:rFonts w:hint="default"/>
        <w:lang w:val="en-AU" w:eastAsia="en-US" w:bidi="ar-SA"/>
      </w:rPr>
    </w:lvl>
    <w:lvl w:ilvl="3" w:tplc="714CE6CC">
      <w:numFmt w:val="bullet"/>
      <w:lvlText w:val="•"/>
      <w:lvlJc w:val="left"/>
      <w:pPr>
        <w:ind w:left="3539" w:hanging="281"/>
      </w:pPr>
      <w:rPr>
        <w:rFonts w:hint="default"/>
        <w:lang w:val="en-AU" w:eastAsia="en-US" w:bidi="ar-SA"/>
      </w:rPr>
    </w:lvl>
    <w:lvl w:ilvl="4" w:tplc="A0046898">
      <w:numFmt w:val="bullet"/>
      <w:lvlText w:val="•"/>
      <w:lvlJc w:val="left"/>
      <w:pPr>
        <w:ind w:left="4412" w:hanging="281"/>
      </w:pPr>
      <w:rPr>
        <w:rFonts w:hint="default"/>
        <w:lang w:val="en-AU" w:eastAsia="en-US" w:bidi="ar-SA"/>
      </w:rPr>
    </w:lvl>
    <w:lvl w:ilvl="5" w:tplc="14F095D4">
      <w:numFmt w:val="bullet"/>
      <w:lvlText w:val="•"/>
      <w:lvlJc w:val="left"/>
      <w:pPr>
        <w:ind w:left="5285" w:hanging="281"/>
      </w:pPr>
      <w:rPr>
        <w:rFonts w:hint="default"/>
        <w:lang w:val="en-AU" w:eastAsia="en-US" w:bidi="ar-SA"/>
      </w:rPr>
    </w:lvl>
    <w:lvl w:ilvl="6" w:tplc="7FA8DDDA">
      <w:numFmt w:val="bullet"/>
      <w:lvlText w:val="•"/>
      <w:lvlJc w:val="left"/>
      <w:pPr>
        <w:ind w:left="6158" w:hanging="281"/>
      </w:pPr>
      <w:rPr>
        <w:rFonts w:hint="default"/>
        <w:lang w:val="en-AU" w:eastAsia="en-US" w:bidi="ar-SA"/>
      </w:rPr>
    </w:lvl>
    <w:lvl w:ilvl="7" w:tplc="A5AA095C">
      <w:numFmt w:val="bullet"/>
      <w:lvlText w:val="•"/>
      <w:lvlJc w:val="left"/>
      <w:pPr>
        <w:ind w:left="7031" w:hanging="281"/>
      </w:pPr>
      <w:rPr>
        <w:rFonts w:hint="default"/>
        <w:lang w:val="en-AU" w:eastAsia="en-US" w:bidi="ar-SA"/>
      </w:rPr>
    </w:lvl>
    <w:lvl w:ilvl="8" w:tplc="79E255DA">
      <w:numFmt w:val="bullet"/>
      <w:lvlText w:val="•"/>
      <w:lvlJc w:val="left"/>
      <w:pPr>
        <w:ind w:left="7904" w:hanging="281"/>
      </w:pPr>
      <w:rPr>
        <w:rFonts w:hint="default"/>
        <w:lang w:val="en-AU" w:eastAsia="en-US" w:bidi="ar-SA"/>
      </w:rPr>
    </w:lvl>
  </w:abstractNum>
  <w:num w:numId="1" w16cid:durableId="397481208">
    <w:abstractNumId w:val="8"/>
  </w:num>
  <w:num w:numId="2" w16cid:durableId="566841378">
    <w:abstractNumId w:val="13"/>
  </w:num>
  <w:num w:numId="3" w16cid:durableId="1567454054">
    <w:abstractNumId w:val="4"/>
  </w:num>
  <w:num w:numId="4" w16cid:durableId="1206026108">
    <w:abstractNumId w:val="7"/>
  </w:num>
  <w:num w:numId="5" w16cid:durableId="150754162">
    <w:abstractNumId w:val="10"/>
  </w:num>
  <w:num w:numId="6" w16cid:durableId="573275490">
    <w:abstractNumId w:val="12"/>
  </w:num>
  <w:num w:numId="7" w16cid:durableId="1358120300">
    <w:abstractNumId w:val="9"/>
  </w:num>
  <w:num w:numId="8" w16cid:durableId="123936967">
    <w:abstractNumId w:val="11"/>
  </w:num>
  <w:num w:numId="9" w16cid:durableId="1674141924">
    <w:abstractNumId w:val="6"/>
  </w:num>
  <w:num w:numId="10" w16cid:durableId="271977754">
    <w:abstractNumId w:val="1"/>
  </w:num>
  <w:num w:numId="11" w16cid:durableId="1879972265">
    <w:abstractNumId w:val="3"/>
  </w:num>
  <w:num w:numId="12" w16cid:durableId="1763644480">
    <w:abstractNumId w:val="0"/>
  </w:num>
  <w:num w:numId="13" w16cid:durableId="383453443">
    <w:abstractNumId w:val="5"/>
  </w:num>
  <w:num w:numId="14" w16cid:durableId="1950578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18"/>
    <w:rsid w:val="00067B14"/>
    <w:rsid w:val="000D0C12"/>
    <w:rsid w:val="00177CC9"/>
    <w:rsid w:val="001B280E"/>
    <w:rsid w:val="002321F8"/>
    <w:rsid w:val="002855A7"/>
    <w:rsid w:val="00354C38"/>
    <w:rsid w:val="00364DC9"/>
    <w:rsid w:val="00451B0C"/>
    <w:rsid w:val="004960BD"/>
    <w:rsid w:val="004A1058"/>
    <w:rsid w:val="004B62DC"/>
    <w:rsid w:val="005B4BFE"/>
    <w:rsid w:val="005C2A45"/>
    <w:rsid w:val="005F4864"/>
    <w:rsid w:val="005F4ED8"/>
    <w:rsid w:val="00762A8D"/>
    <w:rsid w:val="00785C9C"/>
    <w:rsid w:val="007A49FE"/>
    <w:rsid w:val="007B5FD5"/>
    <w:rsid w:val="008021A8"/>
    <w:rsid w:val="00806679"/>
    <w:rsid w:val="008B478D"/>
    <w:rsid w:val="008D3CBE"/>
    <w:rsid w:val="00A21DF3"/>
    <w:rsid w:val="00A2207C"/>
    <w:rsid w:val="00A71137"/>
    <w:rsid w:val="00A777DB"/>
    <w:rsid w:val="00A919F1"/>
    <w:rsid w:val="00AB093F"/>
    <w:rsid w:val="00AE1718"/>
    <w:rsid w:val="00B24B8A"/>
    <w:rsid w:val="00B71298"/>
    <w:rsid w:val="00B87017"/>
    <w:rsid w:val="00B870A9"/>
    <w:rsid w:val="00BA7F89"/>
    <w:rsid w:val="00C010B4"/>
    <w:rsid w:val="00C3783B"/>
    <w:rsid w:val="00D05673"/>
    <w:rsid w:val="00E27E43"/>
    <w:rsid w:val="00E71B04"/>
    <w:rsid w:val="00F65933"/>
    <w:rsid w:val="00F81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8440D"/>
  <w15:docId w15:val="{883F2296-C309-431D-B8CE-0ADC0ED0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ind w:left="644" w:hanging="425"/>
      <w:outlineLvl w:val="0"/>
    </w:pPr>
    <w:rPr>
      <w:b/>
      <w:bCs/>
      <w:sz w:val="28"/>
      <w:szCs w:val="28"/>
    </w:rPr>
  </w:style>
  <w:style w:type="paragraph" w:styleId="Heading2">
    <w:name w:val="heading 2"/>
    <w:basedOn w:val="Normal"/>
    <w:uiPriority w:val="9"/>
    <w:unhideWhenUsed/>
    <w:qFormat/>
    <w:pPr>
      <w:spacing w:before="160"/>
      <w:ind w:left="1112" w:hanging="567"/>
      <w:outlineLvl w:val="1"/>
    </w:pPr>
    <w:rPr>
      <w:b/>
      <w:bCs/>
      <w:sz w:val="24"/>
      <w:szCs w:val="24"/>
    </w:rPr>
  </w:style>
  <w:style w:type="paragraph" w:styleId="Heading3">
    <w:name w:val="heading 3"/>
    <w:basedOn w:val="Normal"/>
    <w:uiPriority w:val="9"/>
    <w:unhideWhenUsed/>
    <w:qFormat/>
    <w:pPr>
      <w:spacing w:before="13"/>
      <w:ind w:left="1638" w:hanging="995"/>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4"/>
      <w:jc w:val="both"/>
    </w:pPr>
    <w:rPr>
      <w:sz w:val="20"/>
      <w:szCs w:val="20"/>
    </w:rPr>
  </w:style>
  <w:style w:type="paragraph" w:styleId="Title">
    <w:name w:val="Title"/>
    <w:basedOn w:val="Normal"/>
    <w:uiPriority w:val="10"/>
    <w:qFormat/>
    <w:pPr>
      <w:spacing w:before="15"/>
      <w:ind w:left="2510" w:hanging="2091"/>
    </w:pPr>
    <w:rPr>
      <w:b/>
      <w:bCs/>
      <w:i/>
      <w:iCs/>
      <w:sz w:val="40"/>
      <w:szCs w:val="40"/>
    </w:rPr>
  </w:style>
  <w:style w:type="paragraph" w:styleId="ListParagraph">
    <w:name w:val="List Paragraph"/>
    <w:basedOn w:val="Normal"/>
    <w:uiPriority w:val="1"/>
    <w:qFormat/>
    <w:pPr>
      <w:spacing w:before="61"/>
      <w:ind w:left="1069" w:hanging="425"/>
    </w:pPr>
  </w:style>
  <w:style w:type="paragraph" w:customStyle="1" w:styleId="TableParagraph">
    <w:name w:val="Table Paragraph"/>
    <w:basedOn w:val="Normal"/>
    <w:uiPriority w:val="1"/>
    <w:qFormat/>
    <w:pPr>
      <w:ind w:left="561"/>
    </w:pPr>
  </w:style>
  <w:style w:type="paragraph" w:styleId="Header">
    <w:name w:val="header"/>
    <w:basedOn w:val="Normal"/>
    <w:link w:val="HeaderChar"/>
    <w:uiPriority w:val="99"/>
    <w:unhideWhenUsed/>
    <w:rsid w:val="00A777DB"/>
    <w:pPr>
      <w:tabs>
        <w:tab w:val="center" w:pos="4513"/>
        <w:tab w:val="right" w:pos="9026"/>
      </w:tabs>
    </w:pPr>
  </w:style>
  <w:style w:type="character" w:customStyle="1" w:styleId="HeaderChar">
    <w:name w:val="Header Char"/>
    <w:basedOn w:val="DefaultParagraphFont"/>
    <w:link w:val="Header"/>
    <w:uiPriority w:val="99"/>
    <w:rsid w:val="00A777DB"/>
    <w:rPr>
      <w:rFonts w:ascii="Arial" w:eastAsia="Arial" w:hAnsi="Arial" w:cs="Arial"/>
      <w:lang w:val="en-AU"/>
    </w:rPr>
  </w:style>
  <w:style w:type="paragraph" w:styleId="Footer">
    <w:name w:val="footer"/>
    <w:basedOn w:val="Normal"/>
    <w:link w:val="FooterChar"/>
    <w:uiPriority w:val="99"/>
    <w:unhideWhenUsed/>
    <w:rsid w:val="00A777DB"/>
    <w:pPr>
      <w:tabs>
        <w:tab w:val="center" w:pos="4513"/>
        <w:tab w:val="right" w:pos="9026"/>
      </w:tabs>
    </w:pPr>
  </w:style>
  <w:style w:type="character" w:customStyle="1" w:styleId="FooterChar">
    <w:name w:val="Footer Char"/>
    <w:basedOn w:val="DefaultParagraphFont"/>
    <w:link w:val="Footer"/>
    <w:uiPriority w:val="99"/>
    <w:rsid w:val="00A777DB"/>
    <w:rPr>
      <w:rFonts w:ascii="Arial" w:eastAsia="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EF6FB7F25605489308054D6BE6A365" ma:contentTypeVersion="13" ma:contentTypeDescription="Create a new document." ma:contentTypeScope="" ma:versionID="94d86adfb677d0f8bd61d35896bb6e0e">
  <xsd:schema xmlns:xsd="http://www.w3.org/2001/XMLSchema" xmlns:xs="http://www.w3.org/2001/XMLSchema" xmlns:p="http://schemas.microsoft.com/office/2006/metadata/properties" xmlns:ns2="bc236a84-d190-4e18-8c15-537c0962d6a1" xmlns:ns3="360340c8-89b7-4db1-8ca8-109037234d7e" targetNamespace="http://schemas.microsoft.com/office/2006/metadata/properties" ma:root="true" ma:fieldsID="c26f797952598739924e836f0c92eb7b" ns2:_="" ns3:_="">
    <xsd:import namespace="bc236a84-d190-4e18-8c15-537c0962d6a1"/>
    <xsd:import namespace="360340c8-89b7-4db1-8ca8-109037234d7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36a84-d190-4e18-8c15-537c0962d6a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340c8-89b7-4db1-8ca8-109037234d7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c236a84-d190-4e18-8c15-537c0962d6a1">J2DRRXJWQR5T-198255892-3518</_dlc_DocId>
    <_dlc_DocIdUrl xmlns="bc236a84-d190-4e18-8c15-537c0962d6a1">
      <Url>https://wacrntbc.sharepoint.com/sites/WACSharePoint/_layouts/15/DocIdRedir.aspx?ID=J2DRRXJWQR5T-198255892-3518</Url>
      <Description>J2DRRXJWQR5T-198255892-3518</Description>
    </_dlc_DocIdUrl>
  </documentManagement>
</p:properties>
</file>

<file path=customXml/itemProps1.xml><?xml version="1.0" encoding="utf-8"?>
<ds:datastoreItem xmlns:ds="http://schemas.openxmlformats.org/officeDocument/2006/customXml" ds:itemID="{278DFBE3-0340-454C-A123-924D4F002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36a84-d190-4e18-8c15-537c0962d6a1"/>
    <ds:schemaRef ds:uri="360340c8-89b7-4db1-8ca8-109037234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392E23-3AC5-45DF-8CBE-470EBF07067E}">
  <ds:schemaRefs>
    <ds:schemaRef ds:uri="http://schemas.microsoft.com/sharepoint/events"/>
  </ds:schemaRefs>
</ds:datastoreItem>
</file>

<file path=customXml/itemProps3.xml><?xml version="1.0" encoding="utf-8"?>
<ds:datastoreItem xmlns:ds="http://schemas.openxmlformats.org/officeDocument/2006/customXml" ds:itemID="{02CA8AD7-382E-4C44-865A-0C277313B906}">
  <ds:schemaRefs>
    <ds:schemaRef ds:uri="http://schemas.microsoft.com/sharepoint/v3/contenttype/forms"/>
  </ds:schemaRefs>
</ds:datastoreItem>
</file>

<file path=customXml/itemProps4.xml><?xml version="1.0" encoding="utf-8"?>
<ds:datastoreItem xmlns:ds="http://schemas.openxmlformats.org/officeDocument/2006/customXml" ds:itemID="{9C3BEE1F-D67B-4915-9D51-A8330B32511A}">
  <ds:schemaRefs>
    <ds:schemaRef ds:uri="http://schemas.microsoft.com/office/2006/metadata/properties"/>
    <ds:schemaRef ds:uri="http://schemas.microsoft.com/office/infopath/2007/PartnerControls"/>
    <ds:schemaRef ds:uri="bc236a84-d190-4e18-8c15-537c0962d6a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CG12 Purchasing_Policy 2016 DRAFT</dc:title>
  <dc:creator>Miranda Geal</dc:creator>
  <cp:lastModifiedBy>Brian Wall | WAC</cp:lastModifiedBy>
  <cp:revision>12</cp:revision>
  <dcterms:created xsi:type="dcterms:W3CDTF">2022-04-29T05:36:00Z</dcterms:created>
  <dcterms:modified xsi:type="dcterms:W3CDTF">2022-04-29T05:45:00Z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Acrobat PDFMaker 22 for Word</vt:lpwstr>
  </property>
  <property fmtid="{D5CDD505-2E9C-101B-9397-08002B2CF9AE}" pid="4" name="LastSaved">
    <vt:filetime>2022-04-29T00:00:00Z</vt:filetime>
  </property>
  <property fmtid="{D5CDD505-2E9C-101B-9397-08002B2CF9AE}" pid="5" name="ContentTypeId">
    <vt:lpwstr>0x0101009EEF6FB7F25605489308054D6BE6A365</vt:lpwstr>
  </property>
  <property fmtid="{D5CDD505-2E9C-101B-9397-08002B2CF9AE}" pid="6" name="_dlc_DocIdItemGuid">
    <vt:lpwstr>22a0e3f5-ffa7-4863-b1d5-6ba6a95815d1</vt:lpwstr>
  </property>
</Properties>
</file>